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C1C" w:rsidRPr="00857069" w:rsidRDefault="00295C1C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714E" w:rsidRPr="00857069" w:rsidRDefault="00B3714E" w:rsidP="0085706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>АНАЛИТИЧЕСКАЯ СПРАВКА</w:t>
      </w:r>
    </w:p>
    <w:p w:rsidR="00B3714E" w:rsidRPr="00857069" w:rsidRDefault="00B3714E" w:rsidP="0085706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>внутреннего анализа коррупционных рисков в деятельности</w:t>
      </w:r>
    </w:p>
    <w:p w:rsidR="00B3714E" w:rsidRPr="00857069" w:rsidRDefault="008A2347" w:rsidP="0085706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 xml:space="preserve">КГУ «Аппарат акима </w:t>
      </w:r>
      <w:r w:rsidR="00295C1C" w:rsidRPr="00857069">
        <w:rPr>
          <w:rFonts w:ascii="Times New Roman" w:hAnsi="Times New Roman"/>
          <w:b/>
          <w:sz w:val="28"/>
          <w:szCs w:val="28"/>
          <w:lang w:val="kk-KZ"/>
        </w:rPr>
        <w:t>Кайранкольского</w:t>
      </w:r>
      <w:r w:rsidR="00B3714E" w:rsidRPr="00857069">
        <w:rPr>
          <w:rFonts w:ascii="Times New Roman" w:hAnsi="Times New Roman"/>
          <w:b/>
          <w:sz w:val="28"/>
          <w:szCs w:val="28"/>
          <w:lang w:val="kk-KZ"/>
        </w:rPr>
        <w:t>сельского округа</w:t>
      </w:r>
    </w:p>
    <w:p w:rsidR="00B3714E" w:rsidRPr="00857069" w:rsidRDefault="006C2E5B" w:rsidP="0085706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>Жамбылского</w:t>
      </w:r>
      <w:r w:rsidR="003F104F" w:rsidRPr="00857069">
        <w:rPr>
          <w:rFonts w:ascii="Times New Roman" w:hAnsi="Times New Roman"/>
          <w:b/>
          <w:sz w:val="28"/>
          <w:szCs w:val="28"/>
        </w:rPr>
        <w:t xml:space="preserve"> района С</w:t>
      </w:r>
      <w:r w:rsidR="00B3714E" w:rsidRPr="00857069">
        <w:rPr>
          <w:rFonts w:ascii="Times New Roman" w:hAnsi="Times New Roman"/>
          <w:b/>
          <w:sz w:val="28"/>
          <w:szCs w:val="28"/>
        </w:rPr>
        <w:t>еверо-Казахстанской области»</w:t>
      </w:r>
    </w:p>
    <w:p w:rsidR="00B3714E" w:rsidRDefault="00B3714E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450FE" w:rsidRPr="00857069" w:rsidRDefault="00D450FE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95C1C" w:rsidRPr="00857069" w:rsidRDefault="00B40634" w:rsidP="008570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</w:rPr>
        <w:t xml:space="preserve">Внутренний анализ коррупционных рисков проведен </w:t>
      </w:r>
      <w:r w:rsidR="007E03FE">
        <w:rPr>
          <w:rFonts w:ascii="Times New Roman" w:hAnsi="Times New Roman"/>
          <w:sz w:val="28"/>
          <w:szCs w:val="28"/>
        </w:rPr>
        <w:t>на основании распоряжения</w:t>
      </w:r>
      <w:r w:rsidR="005E04E2" w:rsidRPr="00D450FE">
        <w:rPr>
          <w:rFonts w:ascii="Times New Roman" w:hAnsi="Times New Roman"/>
          <w:sz w:val="28"/>
          <w:szCs w:val="28"/>
        </w:rPr>
        <w:t xml:space="preserve"> </w:t>
      </w:r>
      <w:r w:rsidRPr="00D450FE">
        <w:rPr>
          <w:rFonts w:ascii="Times New Roman" w:hAnsi="Times New Roman"/>
          <w:sz w:val="28"/>
          <w:szCs w:val="28"/>
        </w:rPr>
        <w:t xml:space="preserve">акима </w:t>
      </w:r>
      <w:r w:rsidR="00295C1C" w:rsidRPr="007E03FE">
        <w:rPr>
          <w:rFonts w:ascii="Times New Roman" w:hAnsi="Times New Roman"/>
          <w:b/>
          <w:sz w:val="28"/>
          <w:szCs w:val="28"/>
          <w:lang w:val="kk-KZ"/>
        </w:rPr>
        <w:t>Кайранкольского</w:t>
      </w:r>
      <w:r w:rsidR="005E04E2" w:rsidRPr="007E03FE">
        <w:rPr>
          <w:rFonts w:ascii="Times New Roman" w:hAnsi="Times New Roman"/>
          <w:b/>
          <w:sz w:val="28"/>
          <w:szCs w:val="28"/>
          <w:lang w:val="kk-KZ"/>
        </w:rPr>
        <w:t xml:space="preserve"> сельского</w:t>
      </w:r>
      <w:r w:rsidR="005E04E2" w:rsidRPr="00D450F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04E2" w:rsidRPr="007E03FE">
        <w:rPr>
          <w:rFonts w:ascii="Times New Roman" w:hAnsi="Times New Roman"/>
          <w:b/>
          <w:sz w:val="28"/>
          <w:szCs w:val="28"/>
          <w:lang w:val="kk-KZ"/>
        </w:rPr>
        <w:t>округа</w:t>
      </w:r>
      <w:r w:rsidR="00F63244" w:rsidRPr="0085706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</w:rPr>
        <w:t xml:space="preserve">(далее – </w:t>
      </w:r>
      <w:r w:rsidR="005E04E2" w:rsidRPr="00857069">
        <w:rPr>
          <w:rFonts w:ascii="Times New Roman" w:hAnsi="Times New Roman"/>
          <w:sz w:val="28"/>
          <w:szCs w:val="28"/>
        </w:rPr>
        <w:t>аппарат акима сельского округа</w:t>
      </w:r>
      <w:r w:rsidRPr="00857069">
        <w:rPr>
          <w:rFonts w:ascii="Times New Roman" w:hAnsi="Times New Roman"/>
          <w:sz w:val="28"/>
          <w:szCs w:val="28"/>
        </w:rPr>
        <w:t>) от</w:t>
      </w:r>
      <w:r w:rsidR="003C6842" w:rsidRPr="00857069">
        <w:rPr>
          <w:rFonts w:ascii="Times New Roman" w:hAnsi="Times New Roman"/>
          <w:sz w:val="28"/>
          <w:szCs w:val="28"/>
        </w:rPr>
        <w:t xml:space="preserve"> </w:t>
      </w:r>
      <w:r w:rsidR="00D57252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  <w:lang w:val="kk-KZ"/>
        </w:rPr>
        <w:t>26</w:t>
      </w:r>
      <w:r w:rsidR="00D57252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</w:rPr>
        <w:t>октября</w:t>
      </w:r>
      <w:r w:rsidR="00D57252">
        <w:rPr>
          <w:rFonts w:ascii="Times New Roman" w:hAnsi="Times New Roman"/>
          <w:sz w:val="28"/>
          <w:szCs w:val="28"/>
        </w:rPr>
        <w:t xml:space="preserve"> </w:t>
      </w:r>
      <w:r w:rsidR="007E03FE">
        <w:rPr>
          <w:rFonts w:ascii="Times New Roman" w:hAnsi="Times New Roman"/>
          <w:sz w:val="28"/>
          <w:szCs w:val="28"/>
        </w:rPr>
        <w:t>2020</w:t>
      </w:r>
      <w:r w:rsidR="004D58D3">
        <w:rPr>
          <w:rFonts w:ascii="Times New Roman" w:hAnsi="Times New Roman"/>
          <w:sz w:val="28"/>
          <w:szCs w:val="28"/>
        </w:rPr>
        <w:t xml:space="preserve"> года № </w:t>
      </w:r>
      <w:r w:rsidR="00BD72C4">
        <w:rPr>
          <w:rFonts w:ascii="Times New Roman" w:hAnsi="Times New Roman"/>
          <w:sz w:val="28"/>
          <w:szCs w:val="28"/>
          <w:lang w:val="kk-KZ"/>
        </w:rPr>
        <w:t>35</w:t>
      </w:r>
      <w:r w:rsidR="00295C1C" w:rsidRPr="00857069">
        <w:rPr>
          <w:rFonts w:ascii="Times New Roman" w:hAnsi="Times New Roman"/>
          <w:sz w:val="28"/>
          <w:szCs w:val="28"/>
        </w:rPr>
        <w:t>-р «О</w:t>
      </w:r>
      <w:r w:rsidR="00295C1C" w:rsidRPr="00857069">
        <w:rPr>
          <w:rFonts w:ascii="Times New Roman" w:hAnsi="Times New Roman"/>
          <w:sz w:val="28"/>
          <w:szCs w:val="28"/>
          <w:lang w:val="kk-KZ"/>
        </w:rPr>
        <w:t xml:space="preserve"> проведении  внутреннего анализа коррупционных рисков».</w:t>
      </w:r>
    </w:p>
    <w:p w:rsidR="005E04E2" w:rsidRPr="00857069" w:rsidRDefault="005E04E2" w:rsidP="008570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</w:rPr>
        <w:t>Анализируемый период</w:t>
      </w:r>
      <w:r w:rsidR="00B40634" w:rsidRPr="00857069">
        <w:rPr>
          <w:rFonts w:ascii="Times New Roman" w:hAnsi="Times New Roman"/>
          <w:b/>
          <w:sz w:val="28"/>
          <w:szCs w:val="28"/>
        </w:rPr>
        <w:t xml:space="preserve"> проведения внутреннего анализа</w:t>
      </w:r>
      <w:r w:rsidRPr="00857069">
        <w:rPr>
          <w:rFonts w:ascii="Times New Roman" w:hAnsi="Times New Roman"/>
          <w:b/>
          <w:sz w:val="28"/>
          <w:szCs w:val="28"/>
        </w:rPr>
        <w:t>:</w:t>
      </w:r>
      <w:r w:rsidR="00F63244" w:rsidRPr="00857069">
        <w:rPr>
          <w:rFonts w:ascii="Times New Roman" w:hAnsi="Times New Roman"/>
          <w:b/>
          <w:sz w:val="28"/>
          <w:szCs w:val="28"/>
        </w:rPr>
        <w:t xml:space="preserve"> </w:t>
      </w:r>
      <w:r w:rsidR="00295C1C" w:rsidRPr="00857069">
        <w:rPr>
          <w:rFonts w:ascii="Times New Roman" w:hAnsi="Times New Roman"/>
          <w:sz w:val="28"/>
          <w:szCs w:val="28"/>
        </w:rPr>
        <w:t xml:space="preserve">с 01 </w:t>
      </w:r>
      <w:r w:rsidR="004D58D3">
        <w:rPr>
          <w:rFonts w:ascii="Times New Roman" w:hAnsi="Times New Roman"/>
          <w:sz w:val="28"/>
          <w:szCs w:val="28"/>
        </w:rPr>
        <w:t>августа</w:t>
      </w:r>
      <w:r w:rsidR="003C6842" w:rsidRPr="00857069">
        <w:rPr>
          <w:rFonts w:ascii="Times New Roman" w:hAnsi="Times New Roman"/>
          <w:sz w:val="28"/>
          <w:szCs w:val="28"/>
        </w:rPr>
        <w:t xml:space="preserve"> </w:t>
      </w:r>
      <w:r w:rsidR="00295C1C" w:rsidRPr="00857069">
        <w:rPr>
          <w:rFonts w:ascii="Times New Roman" w:hAnsi="Times New Roman"/>
          <w:sz w:val="28"/>
          <w:szCs w:val="28"/>
        </w:rPr>
        <w:t>201</w:t>
      </w:r>
      <w:r w:rsidR="004D58D3">
        <w:rPr>
          <w:rFonts w:ascii="Times New Roman" w:hAnsi="Times New Roman"/>
          <w:sz w:val="28"/>
          <w:szCs w:val="28"/>
        </w:rPr>
        <w:t>9</w:t>
      </w:r>
      <w:r w:rsidR="00295C1C" w:rsidRPr="00857069">
        <w:rPr>
          <w:rFonts w:ascii="Times New Roman" w:hAnsi="Times New Roman"/>
          <w:sz w:val="28"/>
          <w:szCs w:val="28"/>
        </w:rPr>
        <w:t xml:space="preserve"> год</w:t>
      </w:r>
      <w:r w:rsidR="00F63244" w:rsidRPr="00857069">
        <w:rPr>
          <w:rFonts w:ascii="Times New Roman" w:hAnsi="Times New Roman"/>
          <w:sz w:val="28"/>
          <w:szCs w:val="28"/>
        </w:rPr>
        <w:t xml:space="preserve">а по </w:t>
      </w:r>
      <w:r w:rsidR="00BD72C4">
        <w:rPr>
          <w:rFonts w:ascii="Times New Roman" w:hAnsi="Times New Roman"/>
          <w:sz w:val="28"/>
          <w:szCs w:val="28"/>
        </w:rPr>
        <w:t>20</w:t>
      </w:r>
      <w:r w:rsidR="00F63244" w:rsidRPr="00857069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</w:rPr>
        <w:t>октября</w:t>
      </w:r>
      <w:r w:rsidR="004D58D3">
        <w:rPr>
          <w:rFonts w:ascii="Times New Roman" w:hAnsi="Times New Roman"/>
          <w:sz w:val="28"/>
          <w:szCs w:val="28"/>
        </w:rPr>
        <w:t xml:space="preserve"> 2020</w:t>
      </w:r>
      <w:r w:rsidR="00295C1C" w:rsidRPr="00857069">
        <w:rPr>
          <w:rFonts w:ascii="Times New Roman" w:hAnsi="Times New Roman"/>
          <w:sz w:val="28"/>
          <w:szCs w:val="28"/>
        </w:rPr>
        <w:t xml:space="preserve"> года.</w:t>
      </w:r>
    </w:p>
    <w:p w:rsidR="00B3714E" w:rsidRPr="00857069" w:rsidRDefault="00B3714E" w:rsidP="0085706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7069">
        <w:rPr>
          <w:rStyle w:val="a6"/>
          <w:color w:val="000000"/>
          <w:sz w:val="28"/>
          <w:szCs w:val="28"/>
        </w:rPr>
        <w:t>Цель и задача анализа</w:t>
      </w:r>
      <w:r w:rsidRPr="00857069">
        <w:rPr>
          <w:color w:val="000000"/>
          <w:sz w:val="28"/>
          <w:szCs w:val="28"/>
        </w:rPr>
        <w:t>: выявление  условий и причин возникновения коррупционных рисков.</w:t>
      </w:r>
    </w:p>
    <w:p w:rsidR="00B3714E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14E" w:rsidRPr="00857069" w:rsidRDefault="005E04E2" w:rsidP="00E240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>1</w:t>
      </w:r>
      <w:r w:rsidR="00B3714E" w:rsidRPr="00857069">
        <w:rPr>
          <w:rFonts w:ascii="Times New Roman" w:hAnsi="Times New Roman"/>
          <w:b/>
          <w:sz w:val="28"/>
          <w:szCs w:val="28"/>
        </w:rPr>
        <w:t>.Коррупционные риски в нормативных правовых актах, затрагивающих деятельность аппарата акима сельского округа</w:t>
      </w:r>
    </w:p>
    <w:p w:rsidR="00B3714E" w:rsidRPr="00857069" w:rsidRDefault="00B3714E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3244" w:rsidRPr="00857069" w:rsidRDefault="00F63244" w:rsidP="008570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7069">
        <w:rPr>
          <w:rFonts w:ascii="Times New Roman" w:hAnsi="Times New Roman"/>
          <w:sz w:val="28"/>
          <w:szCs w:val="28"/>
        </w:rPr>
        <w:t xml:space="preserve">Аппарат акима сельского округа осуществляет свою деятельность </w:t>
      </w:r>
      <w:r w:rsidR="00552E27">
        <w:rPr>
          <w:rFonts w:ascii="Times New Roman" w:hAnsi="Times New Roman"/>
          <w:sz w:val="28"/>
          <w:szCs w:val="28"/>
        </w:rPr>
        <w:t xml:space="preserve">                              </w:t>
      </w:r>
      <w:r w:rsidRPr="00857069">
        <w:rPr>
          <w:rFonts w:ascii="Times New Roman" w:hAnsi="Times New Roman"/>
          <w:sz w:val="28"/>
          <w:szCs w:val="28"/>
        </w:rPr>
        <w:t xml:space="preserve">в соответствии с положением КГУ «Аппарат акима Кайранкольского сельского округа Жамбылского района Северо-Казахстанской области», утвержденного постановлением акимата Жамбылского района Северо-Казахстанской области </w:t>
      </w:r>
      <w:r w:rsidR="00552E27">
        <w:rPr>
          <w:rFonts w:ascii="Times New Roman" w:hAnsi="Times New Roman"/>
          <w:sz w:val="28"/>
          <w:szCs w:val="28"/>
        </w:rPr>
        <w:t xml:space="preserve">                   </w:t>
      </w:r>
      <w:r w:rsidRPr="00857069">
        <w:rPr>
          <w:rFonts w:ascii="Times New Roman" w:hAnsi="Times New Roman"/>
          <w:sz w:val="28"/>
          <w:szCs w:val="28"/>
        </w:rPr>
        <w:t xml:space="preserve">от </w:t>
      </w:r>
      <w:r w:rsidR="00C30E22">
        <w:rPr>
          <w:rFonts w:ascii="Times New Roman" w:hAnsi="Times New Roman"/>
          <w:sz w:val="28"/>
          <w:szCs w:val="28"/>
        </w:rPr>
        <w:t>13</w:t>
      </w:r>
      <w:r w:rsidR="00857069">
        <w:rPr>
          <w:rFonts w:ascii="Times New Roman" w:hAnsi="Times New Roman"/>
          <w:sz w:val="28"/>
          <w:szCs w:val="28"/>
        </w:rPr>
        <w:t xml:space="preserve"> </w:t>
      </w:r>
      <w:r w:rsidR="00C30E22">
        <w:rPr>
          <w:rFonts w:ascii="Times New Roman" w:hAnsi="Times New Roman"/>
          <w:sz w:val="28"/>
          <w:szCs w:val="28"/>
        </w:rPr>
        <w:t>января</w:t>
      </w:r>
      <w:r w:rsidRPr="00857069">
        <w:rPr>
          <w:rFonts w:ascii="Times New Roman" w:hAnsi="Times New Roman"/>
          <w:sz w:val="28"/>
          <w:szCs w:val="28"/>
        </w:rPr>
        <w:t xml:space="preserve"> </w:t>
      </w:r>
      <w:r w:rsidR="00C30E22">
        <w:rPr>
          <w:rFonts w:ascii="Times New Roman" w:hAnsi="Times New Roman"/>
          <w:sz w:val="28"/>
          <w:szCs w:val="28"/>
        </w:rPr>
        <w:t>2020</w:t>
      </w:r>
      <w:r w:rsidRPr="00857069">
        <w:rPr>
          <w:rFonts w:ascii="Times New Roman" w:hAnsi="Times New Roman"/>
          <w:sz w:val="28"/>
          <w:szCs w:val="28"/>
        </w:rPr>
        <w:t xml:space="preserve"> года №</w:t>
      </w:r>
      <w:r w:rsidR="00C30E22">
        <w:rPr>
          <w:rFonts w:ascii="Times New Roman" w:hAnsi="Times New Roman"/>
          <w:sz w:val="28"/>
          <w:szCs w:val="28"/>
        </w:rPr>
        <w:t>11</w:t>
      </w:r>
      <w:r w:rsidRPr="00857069">
        <w:rPr>
          <w:rFonts w:ascii="Times New Roman" w:hAnsi="Times New Roman"/>
          <w:sz w:val="28"/>
          <w:szCs w:val="28"/>
        </w:rPr>
        <w:t xml:space="preserve">. </w:t>
      </w:r>
    </w:p>
    <w:p w:rsidR="00B3714E" w:rsidRPr="00857069" w:rsidRDefault="00B3714E" w:rsidP="008570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При проведении внутреннего анализа на выявление коррупционных рисков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>в  нормативно-право</w:t>
      </w:r>
      <w:r w:rsidR="00F63244" w:rsidRPr="00857069">
        <w:rPr>
          <w:rFonts w:ascii="Times New Roman" w:hAnsi="Times New Roman"/>
          <w:sz w:val="28"/>
          <w:szCs w:val="28"/>
          <w:lang w:val="kk-KZ"/>
        </w:rPr>
        <w:t>вых, правовых актах регулирующих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деятельность аппарата акима сельского округа:  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 положений, способствующих принятию решения должност</w:t>
      </w:r>
      <w:r w:rsidR="00CA6A0B">
        <w:rPr>
          <w:rFonts w:ascii="Times New Roman" w:hAnsi="Times New Roman"/>
          <w:sz w:val="28"/>
          <w:szCs w:val="28"/>
          <w:lang w:val="kk-KZ"/>
        </w:rPr>
        <w:t>н</w:t>
      </w:r>
      <w:r w:rsidRPr="00857069">
        <w:rPr>
          <w:rFonts w:ascii="Times New Roman" w:hAnsi="Times New Roman"/>
          <w:sz w:val="28"/>
          <w:szCs w:val="28"/>
          <w:lang w:val="kk-KZ"/>
        </w:rPr>
        <w:t>ым лицом по своему усмотрению,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-положений способствующих, созданию барьеров при реализации физическими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и юридическими лицами своих прав и законных интересов, </w:t>
      </w:r>
    </w:p>
    <w:p w:rsidR="00986666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-правовых пробелов, создающих возможность произвольного толкования нормативных правовых актов выявлено</w:t>
      </w:r>
      <w:r w:rsidR="00873660" w:rsidRPr="00857069">
        <w:rPr>
          <w:rFonts w:ascii="Times New Roman" w:hAnsi="Times New Roman"/>
          <w:sz w:val="28"/>
          <w:szCs w:val="28"/>
          <w:lang w:val="kk-KZ"/>
        </w:rPr>
        <w:t xml:space="preserve"> следущее:</w:t>
      </w:r>
    </w:p>
    <w:p w:rsidR="00CA6A0B" w:rsidRDefault="00432982" w:rsidP="00CA6A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По результатам проведенного анализа нормативных правовых актов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 w:rsidR="00CA6A0B">
        <w:rPr>
          <w:rFonts w:ascii="Times New Roman" w:hAnsi="Times New Roman"/>
          <w:sz w:val="28"/>
          <w:szCs w:val="28"/>
          <w:lang w:val="kk-KZ"/>
        </w:rPr>
        <w:t>а Аппарате не установлено положений,</w:t>
      </w:r>
      <w:r w:rsidR="00CA6A0B" w:rsidRPr="00857069">
        <w:rPr>
          <w:rFonts w:ascii="Times New Roman" w:hAnsi="Times New Roman"/>
          <w:sz w:val="28"/>
          <w:szCs w:val="28"/>
          <w:lang w:val="kk-KZ"/>
        </w:rPr>
        <w:t xml:space="preserve"> способствующих принятию решения должност</w:t>
      </w:r>
      <w:r w:rsidR="00CA6A0B">
        <w:rPr>
          <w:rFonts w:ascii="Times New Roman" w:hAnsi="Times New Roman"/>
          <w:sz w:val="28"/>
          <w:szCs w:val="28"/>
          <w:lang w:val="kk-KZ"/>
        </w:rPr>
        <w:t>н</w:t>
      </w:r>
      <w:r w:rsidR="00CA6A0B" w:rsidRPr="00857069">
        <w:rPr>
          <w:rFonts w:ascii="Times New Roman" w:hAnsi="Times New Roman"/>
          <w:sz w:val="28"/>
          <w:szCs w:val="28"/>
          <w:lang w:val="kk-KZ"/>
        </w:rPr>
        <w:t>ым лицом по своему усмотрению</w:t>
      </w:r>
      <w:r w:rsidR="00CA6A0B">
        <w:rPr>
          <w:rFonts w:ascii="Times New Roman" w:hAnsi="Times New Roman"/>
          <w:sz w:val="28"/>
          <w:szCs w:val="28"/>
          <w:lang w:val="kk-KZ"/>
        </w:rPr>
        <w:t xml:space="preserve">, способствующих созданию барьеров при реализации </w:t>
      </w:r>
      <w:r w:rsidR="00CA6A0B" w:rsidRPr="00857069">
        <w:rPr>
          <w:rFonts w:ascii="Times New Roman" w:hAnsi="Times New Roman"/>
          <w:sz w:val="28"/>
          <w:szCs w:val="28"/>
          <w:lang w:val="kk-KZ"/>
        </w:rPr>
        <w:t>физическими и юридическими лицами своих прав и законных интересов, правовых пробелов, создающих возможность произвольного толкования нормативных правовых актов</w:t>
      </w:r>
      <w:r w:rsidR="00CA6A0B">
        <w:rPr>
          <w:rFonts w:ascii="Times New Roman" w:hAnsi="Times New Roman"/>
          <w:sz w:val="28"/>
          <w:szCs w:val="28"/>
          <w:lang w:val="kk-KZ"/>
        </w:rPr>
        <w:t>.</w:t>
      </w:r>
    </w:p>
    <w:p w:rsidR="00AB7B86" w:rsidRPr="00857069" w:rsidRDefault="00AB7B86" w:rsidP="00CA6A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Имеет место коррупционные риски: при переписи населения и личного подсобного хозяйства, сведения записываются в тетради учета домашних хозяйств со слов хозяина, где подпись не предумотрена, и при проверке Управлением статистики, хозяева предоставляют другие сведения. За неправильное предоставление сведений ответственность несет аким сельского округа.</w:t>
      </w:r>
    </w:p>
    <w:p w:rsidR="00432982" w:rsidRPr="00857069" w:rsidRDefault="00432982" w:rsidP="00AB7B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6240E" w:rsidRPr="00857069" w:rsidRDefault="00986666" w:rsidP="00AB7B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ab/>
      </w:r>
      <w:r w:rsidR="003D6489" w:rsidRPr="00AB7B86">
        <w:rPr>
          <w:rFonts w:ascii="Times New Roman" w:hAnsi="Times New Roman"/>
          <w:b/>
          <w:sz w:val="28"/>
          <w:szCs w:val="28"/>
          <w:u w:val="single"/>
        </w:rPr>
        <w:t>Рекомендации:</w:t>
      </w:r>
      <w:r w:rsidR="003D6489" w:rsidRPr="004E0A38">
        <w:rPr>
          <w:rFonts w:ascii="Times New Roman" w:hAnsi="Times New Roman"/>
          <w:sz w:val="28"/>
          <w:szCs w:val="28"/>
        </w:rPr>
        <w:t xml:space="preserve"> направить предложения</w:t>
      </w:r>
      <w:r w:rsidR="003D6489" w:rsidRPr="00857069">
        <w:rPr>
          <w:rFonts w:ascii="Times New Roman" w:hAnsi="Times New Roman"/>
          <w:sz w:val="28"/>
          <w:szCs w:val="28"/>
        </w:rPr>
        <w:t xml:space="preserve"> </w:t>
      </w:r>
      <w:r w:rsidR="00AB7B86">
        <w:rPr>
          <w:rFonts w:ascii="Times New Roman" w:hAnsi="Times New Roman"/>
          <w:sz w:val="28"/>
          <w:szCs w:val="28"/>
        </w:rPr>
        <w:t xml:space="preserve">в аппарат акима </w:t>
      </w:r>
      <w:r w:rsidR="003D6489" w:rsidRPr="00857069">
        <w:rPr>
          <w:rFonts w:ascii="Times New Roman" w:hAnsi="Times New Roman"/>
          <w:sz w:val="28"/>
          <w:szCs w:val="28"/>
        </w:rPr>
        <w:t xml:space="preserve">района для дальнейшего направления в </w:t>
      </w:r>
      <w:r w:rsidR="00AB7B86" w:rsidRPr="00AB7B86">
        <w:rPr>
          <w:rFonts w:ascii="Times New Roman" w:hAnsi="Times New Roman"/>
          <w:i/>
          <w:sz w:val="28"/>
          <w:szCs w:val="28"/>
        </w:rPr>
        <w:t xml:space="preserve">Управление статистики предложение о рассмотрении возможности предусмотреть в рабочей тетради подписи хозяина; привлечения </w:t>
      </w:r>
      <w:r w:rsidR="00552E27">
        <w:rPr>
          <w:rFonts w:ascii="Times New Roman" w:hAnsi="Times New Roman"/>
          <w:i/>
          <w:sz w:val="28"/>
          <w:szCs w:val="28"/>
        </w:rPr>
        <w:t xml:space="preserve">              </w:t>
      </w:r>
      <w:r w:rsidR="00AB7B86" w:rsidRPr="00AB7B86">
        <w:rPr>
          <w:rFonts w:ascii="Times New Roman" w:hAnsi="Times New Roman"/>
          <w:i/>
          <w:sz w:val="28"/>
          <w:szCs w:val="28"/>
        </w:rPr>
        <w:lastRenderedPageBreak/>
        <w:t>к ответственности главу хозяйства, за предоставление ложных сведений о наличии у него личного подсобного хозяйства.</w:t>
      </w:r>
      <w:r w:rsidR="00AB7B86">
        <w:rPr>
          <w:rFonts w:ascii="Times New Roman" w:hAnsi="Times New Roman"/>
          <w:sz w:val="28"/>
          <w:szCs w:val="28"/>
        </w:rPr>
        <w:t xml:space="preserve"> </w:t>
      </w:r>
    </w:p>
    <w:p w:rsidR="00B3714E" w:rsidRPr="00857069" w:rsidRDefault="00B3714E" w:rsidP="00E240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3714E" w:rsidRDefault="002C7034" w:rsidP="00E240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>2</w:t>
      </w:r>
      <w:r w:rsidR="00B3714E" w:rsidRPr="00857069">
        <w:rPr>
          <w:rFonts w:ascii="Times New Roman" w:hAnsi="Times New Roman"/>
          <w:b/>
          <w:sz w:val="28"/>
          <w:szCs w:val="28"/>
        </w:rPr>
        <w:t>. Коррупционные риски в организационно-управленческой деятельности аппарата акима сельского округа</w:t>
      </w:r>
    </w:p>
    <w:p w:rsidR="00E2406E" w:rsidRPr="00857069" w:rsidRDefault="00E2406E" w:rsidP="00E240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3714E" w:rsidRDefault="00B3714E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>По линии управления персоналом, в том числе сменяемости кадров</w:t>
      </w:r>
    </w:p>
    <w:p w:rsidR="00D450FE" w:rsidRPr="00857069" w:rsidRDefault="00D450FE" w:rsidP="008570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3714E" w:rsidRPr="00857069" w:rsidRDefault="008C6E35" w:rsidP="008570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В соответствии с штатным расписанием, 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штатная численность  административных государственных служа</w:t>
      </w:r>
      <w:r w:rsidR="00813A21" w:rsidRPr="00857069">
        <w:rPr>
          <w:rFonts w:ascii="Times New Roman" w:hAnsi="Times New Roman"/>
          <w:sz w:val="28"/>
          <w:szCs w:val="28"/>
          <w:lang w:val="kk-KZ"/>
        </w:rPr>
        <w:t xml:space="preserve">щих составляет </w:t>
      </w:r>
      <w:r w:rsidR="00A3569C" w:rsidRPr="00857069">
        <w:rPr>
          <w:rFonts w:ascii="Times New Roman" w:hAnsi="Times New Roman"/>
          <w:sz w:val="28"/>
          <w:szCs w:val="28"/>
          <w:lang w:val="kk-KZ"/>
        </w:rPr>
        <w:t xml:space="preserve">за проверяемый период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</w:t>
      </w:r>
      <w:bookmarkStart w:id="0" w:name="_GoBack"/>
      <w:bookmarkEnd w:id="0"/>
      <w:r w:rsidR="00A3569C" w:rsidRPr="00857069">
        <w:rPr>
          <w:rFonts w:ascii="Times New Roman" w:hAnsi="Times New Roman"/>
          <w:sz w:val="28"/>
          <w:szCs w:val="28"/>
          <w:lang w:val="kk-KZ"/>
        </w:rPr>
        <w:t>5</w:t>
      </w:r>
      <w:r w:rsidR="00DC69B3" w:rsidRPr="00857069">
        <w:rPr>
          <w:rFonts w:ascii="Times New Roman" w:hAnsi="Times New Roman"/>
          <w:sz w:val="28"/>
          <w:szCs w:val="28"/>
          <w:lang w:val="kk-KZ"/>
        </w:rPr>
        <w:t xml:space="preserve"> человек</w:t>
      </w:r>
      <w:r w:rsidR="00A3569C" w:rsidRPr="00857069">
        <w:rPr>
          <w:rFonts w:ascii="Times New Roman" w:hAnsi="Times New Roman"/>
          <w:sz w:val="28"/>
          <w:szCs w:val="28"/>
          <w:lang w:val="kk-KZ"/>
        </w:rPr>
        <w:t>,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все государственные служащие соответствуют квалификационным требованиям, предъявляемым к должностям административных государственных служащих. </w:t>
      </w:r>
      <w:r w:rsidR="00B3714E" w:rsidRPr="00857069">
        <w:rPr>
          <w:rFonts w:ascii="Times New Roman" w:hAnsi="Times New Roman"/>
          <w:sz w:val="28"/>
          <w:szCs w:val="28"/>
        </w:rPr>
        <w:t>Наряду с этим</w:t>
      </w:r>
      <w:r w:rsidRPr="00857069">
        <w:rPr>
          <w:rFonts w:ascii="Times New Roman" w:hAnsi="Times New Roman"/>
          <w:sz w:val="28"/>
          <w:szCs w:val="28"/>
        </w:rPr>
        <w:t xml:space="preserve">, согласно штатного расписания </w:t>
      </w:r>
      <w:proofErr w:type="gramStart"/>
      <w:r w:rsidR="00F61830" w:rsidRPr="00857069">
        <w:rPr>
          <w:rFonts w:ascii="Times New Roman" w:hAnsi="Times New Roman"/>
          <w:sz w:val="28"/>
          <w:szCs w:val="28"/>
        </w:rPr>
        <w:t xml:space="preserve">на  </w:t>
      </w:r>
      <w:r w:rsidR="00BD72C4">
        <w:rPr>
          <w:rFonts w:ascii="Times New Roman" w:hAnsi="Times New Roman"/>
          <w:sz w:val="28"/>
          <w:szCs w:val="28"/>
        </w:rPr>
        <w:t>20</w:t>
      </w:r>
      <w:proofErr w:type="gramEnd"/>
      <w:r w:rsidR="00A3569C" w:rsidRPr="00857069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</w:rPr>
        <w:t>октября</w:t>
      </w:r>
      <w:r w:rsidR="00C85172">
        <w:rPr>
          <w:rFonts w:ascii="Times New Roman" w:hAnsi="Times New Roman"/>
          <w:sz w:val="28"/>
          <w:szCs w:val="28"/>
        </w:rPr>
        <w:t xml:space="preserve"> 2020</w:t>
      </w:r>
      <w:r w:rsidR="00781F6A" w:rsidRPr="00857069">
        <w:rPr>
          <w:rFonts w:ascii="Times New Roman" w:hAnsi="Times New Roman"/>
          <w:sz w:val="28"/>
          <w:szCs w:val="28"/>
        </w:rPr>
        <w:t xml:space="preserve"> </w:t>
      </w:r>
      <w:r w:rsidR="00B3714E" w:rsidRPr="00857069">
        <w:rPr>
          <w:rFonts w:ascii="Times New Roman" w:hAnsi="Times New Roman"/>
          <w:sz w:val="28"/>
          <w:szCs w:val="28"/>
        </w:rPr>
        <w:t xml:space="preserve"> год</w:t>
      </w:r>
      <w:r w:rsidR="006737EF" w:rsidRPr="00857069">
        <w:rPr>
          <w:rFonts w:ascii="Times New Roman" w:hAnsi="Times New Roman"/>
          <w:sz w:val="28"/>
          <w:szCs w:val="28"/>
        </w:rPr>
        <w:t xml:space="preserve">а, </w:t>
      </w:r>
      <w:r w:rsidR="00B3714E" w:rsidRPr="00857069">
        <w:rPr>
          <w:rFonts w:ascii="Times New Roman" w:hAnsi="Times New Roman"/>
          <w:sz w:val="28"/>
          <w:szCs w:val="28"/>
        </w:rPr>
        <w:t xml:space="preserve"> в аппарате акима</w:t>
      </w:r>
      <w:r w:rsidR="00A3569C" w:rsidRPr="00857069">
        <w:rPr>
          <w:rFonts w:ascii="Times New Roman" w:hAnsi="Times New Roman"/>
          <w:sz w:val="28"/>
          <w:szCs w:val="28"/>
        </w:rPr>
        <w:t xml:space="preserve"> 6</w:t>
      </w:r>
      <w:r w:rsidR="00B3714E" w:rsidRPr="00857069">
        <w:rPr>
          <w:rFonts w:ascii="Times New Roman" w:hAnsi="Times New Roman"/>
          <w:sz w:val="28"/>
          <w:szCs w:val="28"/>
        </w:rPr>
        <w:t xml:space="preserve"> единиц</w:t>
      </w:r>
      <w:r w:rsidR="00A3569C" w:rsidRPr="00857069">
        <w:rPr>
          <w:rFonts w:ascii="Times New Roman" w:hAnsi="Times New Roman"/>
          <w:sz w:val="28"/>
          <w:szCs w:val="28"/>
        </w:rPr>
        <w:t>, осуществляющих техническое обслуживание</w:t>
      </w:r>
      <w:r w:rsidR="00552E27">
        <w:rPr>
          <w:rFonts w:ascii="Times New Roman" w:hAnsi="Times New Roman"/>
          <w:sz w:val="28"/>
          <w:szCs w:val="28"/>
        </w:rPr>
        <w:t xml:space="preserve">                         </w:t>
      </w:r>
      <w:r w:rsidR="00A3569C" w:rsidRPr="00857069">
        <w:rPr>
          <w:rFonts w:ascii="Times New Roman" w:hAnsi="Times New Roman"/>
          <w:sz w:val="28"/>
          <w:szCs w:val="28"/>
        </w:rPr>
        <w:t xml:space="preserve"> и обеспечивающих функционирование, </w:t>
      </w:r>
      <w:r w:rsidR="007F7F66">
        <w:rPr>
          <w:rFonts w:ascii="Times New Roman" w:hAnsi="Times New Roman"/>
          <w:sz w:val="28"/>
          <w:szCs w:val="28"/>
        </w:rPr>
        <w:t>из них 2</w:t>
      </w:r>
      <w:r w:rsidR="00A3569C" w:rsidRPr="00857069">
        <w:rPr>
          <w:rFonts w:ascii="Times New Roman" w:hAnsi="Times New Roman"/>
          <w:sz w:val="28"/>
          <w:szCs w:val="28"/>
        </w:rPr>
        <w:t xml:space="preserve"> вакансии должностей</w:t>
      </w:r>
      <w:r w:rsidR="007F7F66">
        <w:rPr>
          <w:rFonts w:ascii="Times New Roman" w:hAnsi="Times New Roman"/>
          <w:sz w:val="28"/>
          <w:szCs w:val="28"/>
        </w:rPr>
        <w:t xml:space="preserve"> редактора </w:t>
      </w:r>
      <w:r w:rsidR="00552E27">
        <w:rPr>
          <w:rFonts w:ascii="Times New Roman" w:hAnsi="Times New Roman"/>
          <w:sz w:val="28"/>
          <w:szCs w:val="28"/>
        </w:rPr>
        <w:t xml:space="preserve">                </w:t>
      </w:r>
      <w:r w:rsidR="007F7F66">
        <w:rPr>
          <w:rFonts w:ascii="Times New Roman" w:hAnsi="Times New Roman"/>
          <w:sz w:val="28"/>
          <w:szCs w:val="28"/>
        </w:rPr>
        <w:t>по переводу</w:t>
      </w:r>
      <w:r w:rsidR="00A3569C" w:rsidRPr="00857069">
        <w:rPr>
          <w:rFonts w:ascii="Times New Roman" w:hAnsi="Times New Roman"/>
          <w:sz w:val="28"/>
          <w:szCs w:val="28"/>
        </w:rPr>
        <w:t>, оператора котельной.</w:t>
      </w:r>
    </w:p>
    <w:p w:rsidR="00F61830" w:rsidRPr="00857069" w:rsidRDefault="00F61830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Сменяемость кадров </w:t>
      </w:r>
      <w:r w:rsidR="00E2406E">
        <w:rPr>
          <w:rFonts w:ascii="Times New Roman" w:hAnsi="Times New Roman"/>
          <w:sz w:val="28"/>
          <w:szCs w:val="28"/>
          <w:lang w:val="kk-KZ"/>
        </w:rPr>
        <w:t xml:space="preserve">лиц, </w:t>
      </w:r>
      <w:r w:rsidR="00E2406E" w:rsidRPr="00857069">
        <w:rPr>
          <w:rFonts w:ascii="Times New Roman" w:hAnsi="Times New Roman"/>
          <w:sz w:val="28"/>
          <w:szCs w:val="28"/>
        </w:rPr>
        <w:t xml:space="preserve">осуществляющих техническое обслуживание </w:t>
      </w:r>
      <w:r w:rsidR="00552E27">
        <w:rPr>
          <w:rFonts w:ascii="Times New Roman" w:hAnsi="Times New Roman"/>
          <w:sz w:val="28"/>
          <w:szCs w:val="28"/>
        </w:rPr>
        <w:t xml:space="preserve">                     </w:t>
      </w:r>
      <w:r w:rsidR="00E2406E" w:rsidRPr="00857069">
        <w:rPr>
          <w:rFonts w:ascii="Times New Roman" w:hAnsi="Times New Roman"/>
          <w:sz w:val="28"/>
          <w:szCs w:val="28"/>
        </w:rPr>
        <w:t>и обеспечивающих функционирование</w:t>
      </w:r>
      <w:r w:rsidR="00E2406E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569C" w:rsidRPr="00857069">
        <w:rPr>
          <w:rFonts w:ascii="Times New Roman" w:hAnsi="Times New Roman"/>
          <w:sz w:val="28"/>
          <w:szCs w:val="28"/>
          <w:lang w:val="kk-KZ"/>
        </w:rPr>
        <w:t xml:space="preserve">с 1 </w:t>
      </w:r>
      <w:r w:rsidR="000C3893">
        <w:rPr>
          <w:rFonts w:ascii="Times New Roman" w:hAnsi="Times New Roman"/>
          <w:sz w:val="28"/>
          <w:szCs w:val="28"/>
          <w:lang w:val="kk-KZ"/>
        </w:rPr>
        <w:t>августа</w:t>
      </w:r>
      <w:r w:rsidR="00A3569C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3893">
        <w:rPr>
          <w:rFonts w:ascii="Times New Roman" w:hAnsi="Times New Roman"/>
          <w:sz w:val="28"/>
          <w:szCs w:val="28"/>
          <w:lang w:val="kk-KZ"/>
        </w:rPr>
        <w:t>2019</w:t>
      </w:r>
      <w:r w:rsidR="003E2E11" w:rsidRPr="00857069">
        <w:rPr>
          <w:rFonts w:ascii="Times New Roman" w:hAnsi="Times New Roman"/>
          <w:sz w:val="28"/>
          <w:szCs w:val="28"/>
          <w:lang w:val="kk-KZ"/>
        </w:rPr>
        <w:t xml:space="preserve"> по </w:t>
      </w:r>
      <w:r w:rsidR="00BD72C4">
        <w:rPr>
          <w:rFonts w:ascii="Times New Roman" w:hAnsi="Times New Roman"/>
          <w:sz w:val="28"/>
          <w:szCs w:val="28"/>
        </w:rPr>
        <w:t>20</w:t>
      </w:r>
      <w:r w:rsidR="00BD72C4" w:rsidRPr="00857069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</w:rPr>
        <w:t xml:space="preserve">октября </w:t>
      </w:r>
      <w:r w:rsidR="000C3893">
        <w:rPr>
          <w:rFonts w:ascii="Times New Roman" w:hAnsi="Times New Roman"/>
          <w:sz w:val="28"/>
          <w:szCs w:val="28"/>
          <w:lang w:val="kk-KZ"/>
        </w:rPr>
        <w:t>2020</w:t>
      </w:r>
      <w:r w:rsidR="003E2E11" w:rsidRPr="00857069">
        <w:rPr>
          <w:rFonts w:ascii="Times New Roman" w:hAnsi="Times New Roman"/>
          <w:sz w:val="28"/>
          <w:szCs w:val="28"/>
          <w:lang w:val="kk-KZ"/>
        </w:rPr>
        <w:t xml:space="preserve"> года:</w:t>
      </w:r>
    </w:p>
    <w:p w:rsidR="000C3893" w:rsidRDefault="00F61830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187E24">
        <w:rPr>
          <w:rFonts w:ascii="Times New Roman" w:hAnsi="Times New Roman"/>
          <w:sz w:val="28"/>
          <w:szCs w:val="28"/>
          <w:lang w:val="kk-KZ"/>
        </w:rPr>
        <w:t xml:space="preserve"> увольнение 3</w:t>
      </w:r>
      <w:r w:rsidR="000C3893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3893">
        <w:rPr>
          <w:rFonts w:ascii="Times New Roman" w:hAnsi="Times New Roman"/>
          <w:sz w:val="28"/>
          <w:szCs w:val="28"/>
          <w:lang w:val="kk-KZ"/>
        </w:rPr>
        <w:t>работник</w:t>
      </w:r>
      <w:r w:rsidR="00187E24">
        <w:rPr>
          <w:rFonts w:ascii="Times New Roman" w:hAnsi="Times New Roman"/>
          <w:sz w:val="28"/>
          <w:szCs w:val="28"/>
          <w:lang w:val="kk-KZ"/>
        </w:rPr>
        <w:t>ов</w:t>
      </w:r>
      <w:r w:rsidR="000C3893" w:rsidRPr="00D572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3893">
        <w:rPr>
          <w:rFonts w:ascii="Times New Roman" w:hAnsi="Times New Roman"/>
          <w:sz w:val="28"/>
          <w:szCs w:val="28"/>
          <w:lang w:val="kk-KZ"/>
        </w:rPr>
        <w:t>(</w:t>
      </w:r>
      <w:r w:rsidR="00187E24">
        <w:rPr>
          <w:rFonts w:ascii="Times New Roman" w:hAnsi="Times New Roman"/>
          <w:sz w:val="28"/>
          <w:szCs w:val="28"/>
          <w:lang w:val="kk-KZ"/>
        </w:rPr>
        <w:t xml:space="preserve">2 </w:t>
      </w:r>
      <w:r w:rsidR="000C3893">
        <w:rPr>
          <w:rFonts w:ascii="Times New Roman" w:hAnsi="Times New Roman"/>
          <w:sz w:val="28"/>
          <w:szCs w:val="28"/>
          <w:lang w:val="kk-KZ"/>
        </w:rPr>
        <w:t>оператор</w:t>
      </w:r>
      <w:r w:rsidR="00187E24">
        <w:rPr>
          <w:rFonts w:ascii="Times New Roman" w:hAnsi="Times New Roman"/>
          <w:sz w:val="28"/>
          <w:szCs w:val="28"/>
          <w:lang w:val="kk-KZ"/>
        </w:rPr>
        <w:t>а</w:t>
      </w:r>
      <w:r w:rsidR="000C3893">
        <w:rPr>
          <w:rFonts w:ascii="Times New Roman" w:hAnsi="Times New Roman"/>
          <w:sz w:val="28"/>
          <w:szCs w:val="28"/>
          <w:lang w:val="kk-KZ"/>
        </w:rPr>
        <w:t xml:space="preserve"> котельной</w:t>
      </w:r>
      <w:r w:rsidR="00187E24">
        <w:rPr>
          <w:rFonts w:ascii="Times New Roman" w:hAnsi="Times New Roman"/>
          <w:sz w:val="28"/>
          <w:szCs w:val="28"/>
          <w:lang w:val="kk-KZ"/>
        </w:rPr>
        <w:t>, 1 редактор по переводу</w:t>
      </w:r>
      <w:r w:rsidR="000C3893">
        <w:rPr>
          <w:rFonts w:ascii="Times New Roman" w:hAnsi="Times New Roman"/>
          <w:sz w:val="28"/>
          <w:szCs w:val="28"/>
          <w:lang w:val="kk-KZ"/>
        </w:rPr>
        <w:t>)</w:t>
      </w:r>
      <w:r w:rsidR="00187E24">
        <w:rPr>
          <w:rFonts w:ascii="Times New Roman" w:hAnsi="Times New Roman"/>
          <w:sz w:val="28"/>
          <w:szCs w:val="28"/>
          <w:lang w:val="kk-KZ"/>
        </w:rPr>
        <w:t>;</w:t>
      </w:r>
    </w:p>
    <w:p w:rsidR="00F61830" w:rsidRDefault="00187E24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прием на работу </w:t>
      </w:r>
      <w:r w:rsidR="00BD72C4">
        <w:rPr>
          <w:rFonts w:ascii="Times New Roman" w:hAnsi="Times New Roman"/>
          <w:sz w:val="28"/>
          <w:szCs w:val="28"/>
          <w:lang w:val="kk-KZ"/>
        </w:rPr>
        <w:t>5</w:t>
      </w:r>
      <w:r w:rsidR="000C3893">
        <w:rPr>
          <w:rFonts w:ascii="Times New Roman" w:hAnsi="Times New Roman"/>
          <w:sz w:val="28"/>
          <w:szCs w:val="28"/>
          <w:lang w:val="kk-KZ"/>
        </w:rPr>
        <w:t xml:space="preserve"> работник</w:t>
      </w:r>
      <w:r>
        <w:rPr>
          <w:rFonts w:ascii="Times New Roman" w:hAnsi="Times New Roman"/>
          <w:sz w:val="28"/>
          <w:szCs w:val="28"/>
          <w:lang w:val="kk-KZ"/>
        </w:rPr>
        <w:t>ов</w:t>
      </w:r>
      <w:r w:rsidR="000C3893">
        <w:rPr>
          <w:rFonts w:ascii="Times New Roman" w:hAnsi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/>
          <w:sz w:val="28"/>
          <w:szCs w:val="28"/>
          <w:lang w:val="kk-KZ"/>
        </w:rPr>
        <w:t xml:space="preserve">2 редактора по переводу, </w:t>
      </w:r>
      <w:r w:rsidR="00BD72C4">
        <w:rPr>
          <w:rFonts w:ascii="Times New Roman" w:hAnsi="Times New Roman"/>
          <w:sz w:val="28"/>
          <w:szCs w:val="28"/>
          <w:lang w:val="kk-KZ"/>
        </w:rPr>
        <w:t xml:space="preserve">3 </w:t>
      </w:r>
      <w:r w:rsidR="000C3893">
        <w:rPr>
          <w:rFonts w:ascii="Times New Roman" w:hAnsi="Times New Roman"/>
          <w:sz w:val="28"/>
          <w:szCs w:val="28"/>
          <w:lang w:val="kk-KZ"/>
        </w:rPr>
        <w:t>оператор</w:t>
      </w:r>
      <w:r w:rsidR="00552E27">
        <w:rPr>
          <w:rFonts w:ascii="Times New Roman" w:hAnsi="Times New Roman"/>
          <w:sz w:val="28"/>
          <w:szCs w:val="28"/>
          <w:lang w:val="kk-KZ"/>
        </w:rPr>
        <w:t>а</w:t>
      </w:r>
      <w:r w:rsidR="000C3893">
        <w:rPr>
          <w:rFonts w:ascii="Times New Roman" w:hAnsi="Times New Roman"/>
          <w:sz w:val="28"/>
          <w:szCs w:val="28"/>
          <w:lang w:val="kk-KZ"/>
        </w:rPr>
        <w:t xml:space="preserve"> котельной</w:t>
      </w:r>
      <w:r>
        <w:rPr>
          <w:rFonts w:ascii="Times New Roman" w:hAnsi="Times New Roman"/>
          <w:sz w:val="28"/>
          <w:szCs w:val="28"/>
          <w:lang w:val="kk-KZ"/>
        </w:rPr>
        <w:t>);</w:t>
      </w:r>
    </w:p>
    <w:p w:rsidR="00F61830" w:rsidRPr="00857069" w:rsidRDefault="00F61830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- понижений  в  занимаемой должности не было. </w:t>
      </w:r>
    </w:p>
    <w:p w:rsidR="00B3714E" w:rsidRPr="00857069" w:rsidRDefault="006737EF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С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>меняемость кадр</w:t>
      </w:r>
      <w:r w:rsidR="00BD3998" w:rsidRPr="00857069">
        <w:rPr>
          <w:rFonts w:ascii="Times New Roman" w:hAnsi="Times New Roman"/>
          <w:sz w:val="28"/>
          <w:szCs w:val="28"/>
          <w:lang w:val="kk-KZ"/>
        </w:rPr>
        <w:t>ов государс</w:t>
      </w:r>
      <w:r w:rsidR="00F61830" w:rsidRPr="00857069">
        <w:rPr>
          <w:rFonts w:ascii="Times New Roman" w:hAnsi="Times New Roman"/>
          <w:sz w:val="28"/>
          <w:szCs w:val="28"/>
          <w:lang w:val="kk-KZ"/>
        </w:rPr>
        <w:t>твенных служащих за</w:t>
      </w:r>
      <w:r w:rsidR="00E2406E">
        <w:rPr>
          <w:rFonts w:ascii="Times New Roman" w:hAnsi="Times New Roman"/>
          <w:sz w:val="28"/>
          <w:szCs w:val="28"/>
          <w:lang w:val="kk-KZ"/>
        </w:rPr>
        <w:t xml:space="preserve"> период </w:t>
      </w:r>
      <w:r w:rsidR="00F61830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3893" w:rsidRPr="00857069">
        <w:rPr>
          <w:rFonts w:ascii="Times New Roman" w:hAnsi="Times New Roman"/>
          <w:sz w:val="28"/>
          <w:szCs w:val="28"/>
          <w:lang w:val="kk-KZ"/>
        </w:rPr>
        <w:t xml:space="preserve">с 1 </w:t>
      </w:r>
      <w:r w:rsidR="000C3893">
        <w:rPr>
          <w:rFonts w:ascii="Times New Roman" w:hAnsi="Times New Roman"/>
          <w:sz w:val="28"/>
          <w:szCs w:val="28"/>
          <w:lang w:val="kk-KZ"/>
        </w:rPr>
        <w:t>августа</w:t>
      </w:r>
      <w:r w:rsidR="000C3893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C3893">
        <w:rPr>
          <w:rFonts w:ascii="Times New Roman" w:hAnsi="Times New Roman"/>
          <w:sz w:val="28"/>
          <w:szCs w:val="28"/>
          <w:lang w:val="kk-KZ"/>
        </w:rPr>
        <w:t>2019</w:t>
      </w:r>
      <w:r w:rsidR="000C3893" w:rsidRPr="00857069">
        <w:rPr>
          <w:rFonts w:ascii="Times New Roman" w:hAnsi="Times New Roman"/>
          <w:sz w:val="28"/>
          <w:szCs w:val="28"/>
          <w:lang w:val="kk-KZ"/>
        </w:rPr>
        <w:t xml:space="preserve"> по </w:t>
      </w:r>
      <w:r w:rsidR="000E3B47">
        <w:rPr>
          <w:rFonts w:ascii="Times New Roman" w:hAnsi="Times New Roman"/>
          <w:sz w:val="28"/>
          <w:szCs w:val="28"/>
        </w:rPr>
        <w:t>20</w:t>
      </w:r>
      <w:r w:rsidR="000E3B47" w:rsidRPr="00857069">
        <w:rPr>
          <w:rFonts w:ascii="Times New Roman" w:hAnsi="Times New Roman"/>
          <w:sz w:val="28"/>
          <w:szCs w:val="28"/>
        </w:rPr>
        <w:t xml:space="preserve"> </w:t>
      </w:r>
      <w:r w:rsidR="000E3B47">
        <w:rPr>
          <w:rFonts w:ascii="Times New Roman" w:hAnsi="Times New Roman"/>
          <w:sz w:val="28"/>
          <w:szCs w:val="28"/>
        </w:rPr>
        <w:t xml:space="preserve">октября </w:t>
      </w:r>
      <w:r w:rsidR="000C3893">
        <w:rPr>
          <w:rFonts w:ascii="Times New Roman" w:hAnsi="Times New Roman"/>
          <w:sz w:val="28"/>
          <w:szCs w:val="28"/>
          <w:lang w:val="kk-KZ"/>
        </w:rPr>
        <w:t>2020</w:t>
      </w:r>
      <w:r w:rsidR="000C3893" w:rsidRPr="00857069">
        <w:rPr>
          <w:rFonts w:ascii="Times New Roman" w:hAnsi="Times New Roman"/>
          <w:sz w:val="28"/>
          <w:szCs w:val="28"/>
          <w:lang w:val="kk-KZ"/>
        </w:rPr>
        <w:t xml:space="preserve"> года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>:</w:t>
      </w:r>
    </w:p>
    <w:p w:rsidR="003002F5" w:rsidRPr="00857069" w:rsidRDefault="00F61830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187E24">
        <w:rPr>
          <w:rFonts w:ascii="Times New Roman" w:hAnsi="Times New Roman"/>
          <w:sz w:val="28"/>
          <w:szCs w:val="28"/>
          <w:lang w:val="kk-KZ"/>
        </w:rPr>
        <w:t xml:space="preserve">увольнение </w:t>
      </w:r>
      <w:r w:rsidR="000C3893">
        <w:rPr>
          <w:rFonts w:ascii="Times New Roman" w:hAnsi="Times New Roman"/>
          <w:sz w:val="28"/>
          <w:szCs w:val="28"/>
          <w:lang w:val="kk-KZ"/>
        </w:rPr>
        <w:t>1 работник</w:t>
      </w:r>
      <w:r w:rsidR="00187E24">
        <w:rPr>
          <w:rFonts w:ascii="Times New Roman" w:hAnsi="Times New Roman"/>
          <w:sz w:val="28"/>
          <w:szCs w:val="28"/>
          <w:lang w:val="kk-KZ"/>
        </w:rPr>
        <w:t>а</w:t>
      </w:r>
      <w:r w:rsidR="000C3893">
        <w:rPr>
          <w:rFonts w:ascii="Times New Roman" w:hAnsi="Times New Roman"/>
          <w:sz w:val="28"/>
          <w:szCs w:val="28"/>
          <w:lang w:val="kk-KZ"/>
        </w:rPr>
        <w:t xml:space="preserve"> (главный специалист-делопроизводитель, секретарь)</w:t>
      </w:r>
      <w:r w:rsidR="00187E24">
        <w:rPr>
          <w:rFonts w:ascii="Times New Roman" w:hAnsi="Times New Roman"/>
          <w:sz w:val="28"/>
          <w:szCs w:val="28"/>
          <w:lang w:val="kk-KZ"/>
        </w:rPr>
        <w:t>, в отпуске по уходу за ребенком до 3-х лет 1 работник (главный специалист по сельскохозяйственным и оперативным вопросам)</w:t>
      </w:r>
      <w:r w:rsidRPr="00857069">
        <w:rPr>
          <w:rFonts w:ascii="Times New Roman" w:hAnsi="Times New Roman"/>
          <w:sz w:val="28"/>
          <w:szCs w:val="28"/>
          <w:lang w:val="kk-KZ"/>
        </w:rPr>
        <w:t>;</w:t>
      </w:r>
    </w:p>
    <w:p w:rsidR="00394A8E" w:rsidRPr="00857069" w:rsidRDefault="00187E24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прием на работу 1 работника (главный специалист-делопроизводитель, секретарь)</w:t>
      </w:r>
      <w:r w:rsidR="00781F6A" w:rsidRPr="00857069">
        <w:rPr>
          <w:rFonts w:ascii="Times New Roman" w:hAnsi="Times New Roman"/>
          <w:sz w:val="28"/>
          <w:szCs w:val="28"/>
          <w:lang w:val="kk-KZ"/>
        </w:rPr>
        <w:t>;</w:t>
      </w:r>
    </w:p>
    <w:p w:rsidR="00B3714E" w:rsidRPr="00857069" w:rsidRDefault="00DC69B3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</w:t>
      </w:r>
      <w:r w:rsidR="006737EF" w:rsidRPr="00857069">
        <w:rPr>
          <w:rFonts w:ascii="Times New Roman" w:hAnsi="Times New Roman"/>
          <w:sz w:val="28"/>
          <w:szCs w:val="28"/>
          <w:lang w:val="kk-KZ"/>
        </w:rPr>
        <w:t xml:space="preserve"> п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онижений 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6737EF" w:rsidRPr="00857069">
        <w:rPr>
          <w:rFonts w:ascii="Times New Roman" w:hAnsi="Times New Roman"/>
          <w:sz w:val="28"/>
          <w:szCs w:val="28"/>
          <w:lang w:val="kk-KZ"/>
        </w:rPr>
        <w:t xml:space="preserve"> занимаемой 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должности не было. </w:t>
      </w:r>
    </w:p>
    <w:p w:rsidR="00DC69B3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При проведении внутреннего анализа деятельности по управлению персоналом  были изучены личные дела государственных служащих : </w:t>
      </w:r>
    </w:p>
    <w:p w:rsidR="006737EF" w:rsidRPr="00857069" w:rsidRDefault="00DC69B3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во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>время сданы декларации по индивидуальному подоходному налогу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и имуществу </w:t>
      </w:r>
      <w:r w:rsidR="003002F5" w:rsidRPr="00857069">
        <w:rPr>
          <w:rFonts w:ascii="Times New Roman" w:hAnsi="Times New Roman"/>
          <w:sz w:val="28"/>
          <w:szCs w:val="28"/>
          <w:lang w:val="kk-KZ"/>
        </w:rPr>
        <w:t xml:space="preserve">в электронном виде, </w:t>
      </w:r>
      <w:r w:rsidRPr="00857069">
        <w:rPr>
          <w:rFonts w:ascii="Times New Roman" w:hAnsi="Times New Roman"/>
          <w:sz w:val="28"/>
          <w:szCs w:val="28"/>
          <w:lang w:val="kk-KZ"/>
        </w:rPr>
        <w:t>во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>время оформлены обязательства</w:t>
      </w:r>
      <w:r w:rsidR="00D57252"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принятии ограничений при вступлении в должность</w:t>
      </w:r>
      <w:r w:rsidRPr="00857069">
        <w:rPr>
          <w:rFonts w:ascii="Times New Roman" w:hAnsi="Times New Roman"/>
          <w:sz w:val="28"/>
          <w:szCs w:val="28"/>
          <w:lang w:val="kk-KZ"/>
        </w:rPr>
        <w:t>.</w:t>
      </w:r>
    </w:p>
    <w:p w:rsidR="00B3714E" w:rsidRPr="00857069" w:rsidRDefault="006737EF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u w:val="single"/>
          <w:lang w:val="kk-KZ"/>
        </w:rPr>
        <w:t>Н</w:t>
      </w:r>
      <w:r w:rsidR="00B3714E" w:rsidRPr="00857069">
        <w:rPr>
          <w:rFonts w:ascii="Times New Roman" w:hAnsi="Times New Roman"/>
          <w:sz w:val="28"/>
          <w:szCs w:val="28"/>
          <w:u w:val="single"/>
          <w:lang w:val="kk-KZ"/>
        </w:rPr>
        <w:t>е выявлено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наличие: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-конфликта интересов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-аффилиированности принятых на работу сотрудников с руководителем учреждения,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-аффилиированности должностных лиц  при   приеме обращений физических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>и юридических лиц, других действиях касающихся деятельности аппарата акима.</w:t>
      </w:r>
    </w:p>
    <w:p w:rsidR="00B3714E" w:rsidRPr="00857069" w:rsidRDefault="00B3714E" w:rsidP="008570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-нарушение принятых антикоррупционных ограничений и запретов, установленных для должностных лиц действующим законодательством.</w:t>
      </w:r>
    </w:p>
    <w:p w:rsidR="00B3714E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Уволенных сотрудников с государственной службы п</w:t>
      </w:r>
      <w:r w:rsidR="006737EF" w:rsidRPr="00857069">
        <w:rPr>
          <w:rFonts w:ascii="Times New Roman" w:hAnsi="Times New Roman"/>
          <w:sz w:val="28"/>
          <w:szCs w:val="28"/>
          <w:lang w:val="kk-KZ"/>
        </w:rPr>
        <w:t>о отрицательным мотивам нет</w:t>
      </w:r>
      <w:r w:rsidRPr="00857069">
        <w:rPr>
          <w:rFonts w:ascii="Times New Roman" w:hAnsi="Times New Roman"/>
          <w:sz w:val="28"/>
          <w:szCs w:val="28"/>
          <w:lang w:val="kk-KZ"/>
        </w:rPr>
        <w:t>.</w:t>
      </w:r>
    </w:p>
    <w:p w:rsidR="00B3714E" w:rsidRPr="00857069" w:rsidRDefault="003E2E11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К дисциплинарной ответственности привлечен</w:t>
      </w:r>
      <w:r w:rsidR="00D57252">
        <w:rPr>
          <w:rFonts w:ascii="Times New Roman" w:hAnsi="Times New Roman"/>
          <w:sz w:val="28"/>
          <w:szCs w:val="28"/>
          <w:lang w:val="kk-KZ"/>
        </w:rPr>
        <w:t xml:space="preserve">ных за указанный период не было. </w:t>
      </w:r>
    </w:p>
    <w:p w:rsidR="00B3714E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lastRenderedPageBreak/>
        <w:t xml:space="preserve">За анализируемый период фактов привлечения государственных служащих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>к ответственности за несоблюдение Этического Кодекса(Правил служебной этики государственных служащих), утвержденных Указом Президента Республики Казахстан от 29 декабря 2015 года №153 не было.</w:t>
      </w:r>
    </w:p>
    <w:p w:rsidR="00B3714E" w:rsidRPr="00857069" w:rsidRDefault="003002F5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Конкурсная процедура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по замещению вакантных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административных должностей </w:t>
      </w:r>
      <w:r w:rsidR="00D57252">
        <w:rPr>
          <w:rFonts w:ascii="Times New Roman" w:hAnsi="Times New Roman"/>
          <w:sz w:val="28"/>
          <w:szCs w:val="28"/>
          <w:lang w:val="kk-KZ"/>
        </w:rPr>
        <w:t>не проводилась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B3714E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Сроки и порядок прохождения обучения</w:t>
      </w:r>
      <w:r w:rsidR="006737EF" w:rsidRPr="00857069">
        <w:rPr>
          <w:rFonts w:ascii="Times New Roman" w:hAnsi="Times New Roman"/>
          <w:sz w:val="28"/>
          <w:szCs w:val="28"/>
          <w:lang w:val="kk-KZ"/>
        </w:rPr>
        <w:t>, повышения квалификации сотрудн</w:t>
      </w:r>
      <w:r w:rsidR="00097849" w:rsidRPr="00857069">
        <w:rPr>
          <w:rFonts w:ascii="Times New Roman" w:hAnsi="Times New Roman"/>
          <w:sz w:val="28"/>
          <w:szCs w:val="28"/>
          <w:lang w:val="kk-KZ"/>
        </w:rPr>
        <w:t>иков соблюдаются.</w:t>
      </w:r>
      <w:r w:rsidR="00050D15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A6688" w:rsidRDefault="008A6688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A6688" w:rsidRDefault="008A6688" w:rsidP="008A668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 xml:space="preserve">По линии </w:t>
      </w:r>
      <w:r>
        <w:rPr>
          <w:rFonts w:ascii="Times New Roman" w:hAnsi="Times New Roman"/>
          <w:b/>
          <w:sz w:val="28"/>
          <w:szCs w:val="28"/>
        </w:rPr>
        <w:t>урегулирования конфликта интересов</w:t>
      </w:r>
    </w:p>
    <w:p w:rsidR="008A6688" w:rsidRDefault="008A6688" w:rsidP="008A668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D12CF" w:rsidRPr="006E6243" w:rsidRDefault="00ED12CF" w:rsidP="00ED12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FB089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За </w:t>
      </w: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анализируемый период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с 1 </w:t>
      </w:r>
      <w:r>
        <w:rPr>
          <w:rFonts w:ascii="Times New Roman" w:hAnsi="Times New Roman"/>
          <w:sz w:val="28"/>
          <w:szCs w:val="28"/>
          <w:lang w:val="kk-KZ"/>
        </w:rPr>
        <w:t>августа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2019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по </w:t>
      </w:r>
      <w:r w:rsidR="00BD72C4">
        <w:rPr>
          <w:rFonts w:ascii="Times New Roman" w:hAnsi="Times New Roman"/>
          <w:sz w:val="28"/>
          <w:szCs w:val="28"/>
        </w:rPr>
        <w:t>20</w:t>
      </w:r>
      <w:r w:rsidR="00BD72C4" w:rsidRPr="00857069">
        <w:rPr>
          <w:rFonts w:ascii="Times New Roman" w:hAnsi="Times New Roman"/>
          <w:sz w:val="28"/>
          <w:szCs w:val="28"/>
        </w:rPr>
        <w:t xml:space="preserve"> </w:t>
      </w:r>
      <w:r w:rsidR="00BD72C4">
        <w:rPr>
          <w:rFonts w:ascii="Times New Roman" w:hAnsi="Times New Roman"/>
          <w:sz w:val="28"/>
          <w:szCs w:val="28"/>
        </w:rPr>
        <w:t xml:space="preserve">октября </w:t>
      </w:r>
      <w:r>
        <w:rPr>
          <w:rFonts w:ascii="Times New Roman" w:hAnsi="Times New Roman"/>
          <w:sz w:val="28"/>
          <w:szCs w:val="28"/>
          <w:lang w:val="kk-KZ"/>
        </w:rPr>
        <w:t>2020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года</w:t>
      </w:r>
      <w:r w:rsidRPr="00FB089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согласно утвержденного плана государственных </w:t>
      </w:r>
      <w:r w:rsidRPr="006E6243">
        <w:rPr>
          <w:rFonts w:ascii="Times New Roman" w:hAnsi="Times New Roman"/>
          <w:color w:val="000000" w:themeColor="text1"/>
          <w:sz w:val="28"/>
          <w:szCs w:val="28"/>
          <w:lang w:val="kk-KZ"/>
        </w:rPr>
        <w:t>закупок  проведено 52  из них:</w:t>
      </w:r>
    </w:p>
    <w:p w:rsidR="00ED12CF" w:rsidRPr="006E6243" w:rsidRDefault="00ED12CF" w:rsidP="00ED12C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6E6243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5 государственных   закупок  методом  запроса ценовых предложений,    заключены договора на общую сумму 2млн. 622,1 тенге; </w:t>
      </w:r>
    </w:p>
    <w:p w:rsidR="00ED12CF" w:rsidRPr="006E6243" w:rsidRDefault="00ED12CF" w:rsidP="00ED12C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6E6243">
        <w:rPr>
          <w:rFonts w:ascii="Times New Roman" w:hAnsi="Times New Roman"/>
          <w:color w:val="000000" w:themeColor="text1"/>
          <w:sz w:val="28"/>
          <w:szCs w:val="28"/>
          <w:lang w:val="kk-KZ"/>
        </w:rPr>
        <w:t>79государственных закупок  проведены  способом из одного источника методом прямого заключения договора, заключены договора на общую сумму 8млн.6692,3 тенге;</w:t>
      </w:r>
    </w:p>
    <w:p w:rsidR="00ED12CF" w:rsidRPr="00FB0896" w:rsidRDefault="00ED12CF" w:rsidP="00ED12C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6E6243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3государственных закупок  проведены  способом из одного источника </w:t>
      </w:r>
      <w:r w:rsidR="00552E2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                 </w:t>
      </w:r>
      <w:r w:rsidRPr="006E6243">
        <w:rPr>
          <w:rFonts w:ascii="Times New Roman" w:hAnsi="Times New Roman"/>
          <w:color w:val="000000" w:themeColor="text1"/>
          <w:sz w:val="28"/>
          <w:szCs w:val="28"/>
          <w:lang w:val="kk-KZ"/>
        </w:rPr>
        <w:t>по несостоявшимся закупкам, заключены договора на общую сумму 1млн.259,1 тенге;</w:t>
      </w:r>
    </w:p>
    <w:p w:rsidR="00ED12CF" w:rsidRPr="00FB0896" w:rsidRDefault="00ED12CF" w:rsidP="00ED12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>Нарушения при проведениии государственных закупок не допускались.</w:t>
      </w:r>
    </w:p>
    <w:p w:rsidR="00ED12CF" w:rsidRPr="00FB0896" w:rsidRDefault="00ED12CF" w:rsidP="00ED1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>Согласно п.4 ст. 5 Закона Республики Казахстан «О государственных закупках» изменения и дополнения в годовой план государственных закупок производится один раз в месяц.</w:t>
      </w:r>
    </w:p>
    <w:p w:rsidR="00ED12CF" w:rsidRPr="00FB0896" w:rsidRDefault="00ED12CF" w:rsidP="00ED1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 xml:space="preserve">Все договора подписаны, исполнены. </w:t>
      </w:r>
    </w:p>
    <w:p w:rsidR="00ED12CF" w:rsidRPr="00FB0896" w:rsidRDefault="00ED12CF" w:rsidP="00ED1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 xml:space="preserve">Аффилиированности должностных лиц при государственных закупках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 </w:t>
      </w:r>
      <w:r w:rsidRPr="00FB0896">
        <w:rPr>
          <w:rFonts w:ascii="Times New Roman" w:hAnsi="Times New Roman"/>
          <w:sz w:val="28"/>
          <w:szCs w:val="28"/>
          <w:lang w:val="kk-KZ"/>
        </w:rPr>
        <w:t>не выявлено.</w:t>
      </w:r>
    </w:p>
    <w:p w:rsidR="00ED12CF" w:rsidRPr="00FB0896" w:rsidRDefault="00ED12CF" w:rsidP="00ED1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 xml:space="preserve">Совместной службы (работы) близких родственников, супругов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        </w:t>
      </w:r>
      <w:r w:rsidRPr="00FB0896">
        <w:rPr>
          <w:rFonts w:ascii="Times New Roman" w:hAnsi="Times New Roman"/>
          <w:sz w:val="28"/>
          <w:szCs w:val="28"/>
          <w:lang w:val="kk-KZ"/>
        </w:rPr>
        <w:t>и свойственников не выявлено.</w:t>
      </w:r>
    </w:p>
    <w:p w:rsidR="00ED12CF" w:rsidRPr="00A65366" w:rsidRDefault="00ED12CF" w:rsidP="00ED12C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FB0896">
        <w:rPr>
          <w:rFonts w:ascii="Times New Roman" w:hAnsi="Times New Roman"/>
          <w:sz w:val="28"/>
          <w:szCs w:val="28"/>
          <w:lang w:val="kk-KZ"/>
        </w:rPr>
        <w:t xml:space="preserve">В результате внутреннего анализа не было выявлено фактов участия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     </w:t>
      </w:r>
      <w:r w:rsidRPr="00FB0896">
        <w:rPr>
          <w:rFonts w:ascii="Times New Roman" w:hAnsi="Times New Roman"/>
          <w:sz w:val="28"/>
          <w:szCs w:val="28"/>
          <w:lang w:val="kk-KZ"/>
        </w:rPr>
        <w:t xml:space="preserve">в проводимых государственных закупках потенциальных поставщиков  близких родственников, супругов или свойственников руководителя государственного органа. Государственные закупки осуществляются по принципу оптимального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Pr="00FB0896">
        <w:rPr>
          <w:rFonts w:ascii="Times New Roman" w:hAnsi="Times New Roman"/>
          <w:sz w:val="28"/>
          <w:szCs w:val="28"/>
          <w:lang w:val="kk-KZ"/>
        </w:rPr>
        <w:t>и эффективного расходования денег используемых для государственных закупок, гласности и прозрачности процесса государственных закупок.</w:t>
      </w:r>
    </w:p>
    <w:p w:rsidR="00ED12CF" w:rsidRPr="00ED12CF" w:rsidRDefault="00ED12CF" w:rsidP="008A668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3714E" w:rsidRDefault="00B3714E" w:rsidP="00E240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</w:rPr>
        <w:t>По линии оказания государственных услуг</w:t>
      </w:r>
    </w:p>
    <w:p w:rsidR="00D450FE" w:rsidRPr="00857069" w:rsidRDefault="00D450FE" w:rsidP="00E2406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7C41" w:rsidRDefault="007E209D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Согласно </w:t>
      </w:r>
      <w:r w:rsidR="00FA21BF" w:rsidRPr="00857069">
        <w:rPr>
          <w:rFonts w:ascii="Times New Roman" w:hAnsi="Times New Roman"/>
          <w:sz w:val="28"/>
          <w:szCs w:val="28"/>
          <w:lang w:val="kk-KZ"/>
        </w:rPr>
        <w:t>Реестра государственных услуг, у</w:t>
      </w:r>
      <w:r w:rsidR="00FA21BF" w:rsidRPr="00857069">
        <w:rPr>
          <w:rFonts w:ascii="Times New Roman" w:hAnsi="Times New Roman"/>
          <w:sz w:val="28"/>
          <w:szCs w:val="28"/>
        </w:rPr>
        <w:t>твержденного</w:t>
      </w:r>
      <w:r w:rsidR="00FA21BF" w:rsidRPr="00857069">
        <w:rPr>
          <w:rFonts w:ascii="Times New Roman" w:hAnsi="Times New Roman"/>
          <w:sz w:val="28"/>
          <w:szCs w:val="28"/>
        </w:rPr>
        <w:br/>
        <w:t xml:space="preserve">постановлением Правительства Республики Казахстан </w:t>
      </w:r>
      <w:r w:rsidR="00E2406E">
        <w:rPr>
          <w:rFonts w:ascii="Times New Roman" w:hAnsi="Times New Roman"/>
          <w:sz w:val="28"/>
          <w:szCs w:val="28"/>
        </w:rPr>
        <w:t>от 18 сентября 2013 года №</w:t>
      </w:r>
      <w:r w:rsidR="00FA21BF" w:rsidRPr="00857069">
        <w:rPr>
          <w:rFonts w:ascii="Times New Roman" w:hAnsi="Times New Roman"/>
          <w:sz w:val="28"/>
          <w:szCs w:val="28"/>
        </w:rPr>
        <w:t>983 Аппарат акима сельского округа оказыва</w:t>
      </w:r>
      <w:r w:rsidR="007F7F66">
        <w:rPr>
          <w:rFonts w:ascii="Times New Roman" w:hAnsi="Times New Roman"/>
          <w:sz w:val="28"/>
          <w:szCs w:val="28"/>
        </w:rPr>
        <w:t>ется</w:t>
      </w:r>
      <w:r w:rsidR="00107C41">
        <w:rPr>
          <w:rFonts w:ascii="Times New Roman" w:hAnsi="Times New Roman"/>
          <w:sz w:val="28"/>
          <w:szCs w:val="28"/>
        </w:rPr>
        <w:t xml:space="preserve"> 8 государственных услуг. Ведутся соответствующие журналы, в том числе журнал жалоб по оказанию </w:t>
      </w:r>
      <w:r w:rsidR="00FA21BF" w:rsidRPr="00857069">
        <w:rPr>
          <w:rFonts w:ascii="Times New Roman" w:hAnsi="Times New Roman"/>
          <w:sz w:val="28"/>
          <w:szCs w:val="28"/>
        </w:rPr>
        <w:t xml:space="preserve"> </w:t>
      </w:r>
      <w:r w:rsidR="00107C41">
        <w:rPr>
          <w:rFonts w:ascii="Times New Roman" w:hAnsi="Times New Roman"/>
          <w:sz w:val="28"/>
          <w:szCs w:val="28"/>
        </w:rPr>
        <w:t>государственных услуг. Разработан план-график работы оказания государственных услуг, оформлен стенд, имеется уголок доступа электронных государственных услуг. За указанный период работы нарушений сроков не было, жалоб не поступало.</w:t>
      </w:r>
    </w:p>
    <w:p w:rsidR="00107C41" w:rsidRDefault="00650F63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«Уголок доступа электронных государственных </w:t>
      </w:r>
      <w:proofErr w:type="gramStart"/>
      <w:r>
        <w:rPr>
          <w:rFonts w:ascii="Times New Roman" w:hAnsi="Times New Roman"/>
          <w:sz w:val="28"/>
          <w:szCs w:val="28"/>
        </w:rPr>
        <w:t xml:space="preserve">услуг» </w:t>
      </w:r>
      <w:r w:rsidR="00552E27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552E27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за анализируемый период </w:t>
      </w:r>
      <w:r w:rsidR="000E3B47">
        <w:rPr>
          <w:rFonts w:ascii="Times New Roman" w:hAnsi="Times New Roman"/>
          <w:sz w:val="28"/>
          <w:szCs w:val="28"/>
        </w:rPr>
        <w:t>647</w:t>
      </w:r>
      <w:r>
        <w:rPr>
          <w:rFonts w:ascii="Times New Roman" w:hAnsi="Times New Roman"/>
          <w:sz w:val="28"/>
          <w:szCs w:val="28"/>
        </w:rPr>
        <w:t xml:space="preserve"> государственных услуг.</w:t>
      </w:r>
    </w:p>
    <w:p w:rsidR="00107C41" w:rsidRDefault="00650F63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Наиболее востребованные услуги </w:t>
      </w:r>
      <w:r w:rsidR="00B36646">
        <w:rPr>
          <w:rFonts w:ascii="Times New Roman" w:hAnsi="Times New Roman"/>
          <w:sz w:val="28"/>
          <w:szCs w:val="28"/>
        </w:rPr>
        <w:t>через «Уголок доступа электронных государственных услуг»: «Выдача справки по определению адреса объектов недвижимости на территории РК» - выпущено 274 справок.</w:t>
      </w:r>
    </w:p>
    <w:p w:rsidR="00B36646" w:rsidRDefault="00B36646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 постоянной основе проводится работа с населением по разъяснению получения </w:t>
      </w:r>
      <w:r>
        <w:rPr>
          <w:rFonts w:ascii="Times New Roman" w:hAnsi="Times New Roman"/>
          <w:sz w:val="28"/>
          <w:szCs w:val="28"/>
        </w:rPr>
        <w:t>государственных услуг через веб-портал «электронного правительства»</w:t>
      </w:r>
      <w:r w:rsidR="0065414A">
        <w:rPr>
          <w:rFonts w:ascii="Times New Roman" w:hAnsi="Times New Roman"/>
          <w:sz w:val="28"/>
          <w:szCs w:val="28"/>
        </w:rPr>
        <w:t>.</w:t>
      </w:r>
    </w:p>
    <w:p w:rsidR="00770E65" w:rsidRPr="00857069" w:rsidRDefault="00770E65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При проведении внутреннего анализа деятельности по оказанию государственных услуг </w:t>
      </w:r>
      <w:r w:rsidRPr="00857069">
        <w:rPr>
          <w:rFonts w:ascii="Times New Roman" w:hAnsi="Times New Roman"/>
          <w:sz w:val="28"/>
          <w:szCs w:val="28"/>
          <w:u w:val="single"/>
          <w:lang w:val="kk-KZ"/>
        </w:rPr>
        <w:t>не выявлено</w:t>
      </w:r>
      <w:r w:rsidRPr="00857069">
        <w:rPr>
          <w:rFonts w:ascii="Times New Roman" w:hAnsi="Times New Roman"/>
          <w:sz w:val="28"/>
          <w:szCs w:val="28"/>
          <w:lang w:val="kk-KZ"/>
        </w:rPr>
        <w:t>:</w:t>
      </w:r>
    </w:p>
    <w:p w:rsidR="00770E65" w:rsidRPr="00857069" w:rsidRDefault="00770E65" w:rsidP="008570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наличие дискреционных сроков и полномочий, административных барьеров; </w:t>
      </w:r>
    </w:p>
    <w:p w:rsidR="00770E65" w:rsidRPr="00857069" w:rsidRDefault="00770E65" w:rsidP="008570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фактов нарушения сроков оказания услуг;</w:t>
      </w:r>
    </w:p>
    <w:p w:rsidR="00770E65" w:rsidRPr="00857069" w:rsidRDefault="00770E65" w:rsidP="008570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наличие оснований для отказа в оказании государственных услуг;</w:t>
      </w:r>
    </w:p>
    <w:p w:rsidR="00770E65" w:rsidRPr="00857069" w:rsidRDefault="00770E65" w:rsidP="008570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истребования не предусмотренных стандартами документов;</w:t>
      </w:r>
    </w:p>
    <w:p w:rsidR="00770E65" w:rsidRPr="00857069" w:rsidRDefault="00770E65" w:rsidP="008570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несоответствия фактических процессов оказания государственных услуг нормам,утвержденным стандартам и регламентам;</w:t>
      </w:r>
    </w:p>
    <w:p w:rsidR="00E2406E" w:rsidRDefault="00770E65" w:rsidP="00E240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наличие функций, имеющих признаки государственных услуг.</w:t>
      </w:r>
    </w:p>
    <w:p w:rsidR="0065414A" w:rsidRDefault="002D166B" w:rsidP="006E62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Также, </w:t>
      </w:r>
      <w:r w:rsidRPr="00857069">
        <w:rPr>
          <w:rFonts w:ascii="Times New Roman" w:hAnsi="Times New Roman"/>
          <w:sz w:val="28"/>
          <w:szCs w:val="28"/>
        </w:rPr>
        <w:t>КГУ «Аппарат акима Кайранкольского сельского округа Жамбылского района Северо-Казахстанской области»</w:t>
      </w:r>
      <w:r>
        <w:rPr>
          <w:rFonts w:ascii="Times New Roman" w:hAnsi="Times New Roman"/>
          <w:sz w:val="28"/>
          <w:szCs w:val="28"/>
        </w:rPr>
        <w:t xml:space="preserve"> оказываются так называемые «скрытые услуги» такие как «Выдача справки с места жительства», «Справка</w:t>
      </w:r>
      <w:r w:rsidR="00552E27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о совместном проживании с умершим», «Выдача дополнительного соглашения </w:t>
      </w:r>
      <w:r w:rsidR="00552E2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к договору о приватизации жилья (квартиры)», «Выдача решения о внесении изменений в решение акима сельского округа», «Выдача справки о последнем месте жительства умершего</w:t>
      </w:r>
      <w:r w:rsidR="00FD418C">
        <w:rPr>
          <w:rFonts w:ascii="Times New Roman" w:hAnsi="Times New Roman"/>
          <w:sz w:val="28"/>
          <w:szCs w:val="28"/>
        </w:rPr>
        <w:t xml:space="preserve"> по день смерти</w:t>
      </w:r>
      <w:r>
        <w:rPr>
          <w:rFonts w:ascii="Times New Roman" w:hAnsi="Times New Roman"/>
          <w:sz w:val="28"/>
          <w:szCs w:val="28"/>
        </w:rPr>
        <w:t>»</w:t>
      </w:r>
      <w:r w:rsidR="00FD418C">
        <w:rPr>
          <w:rFonts w:ascii="Times New Roman" w:hAnsi="Times New Roman"/>
          <w:sz w:val="28"/>
          <w:szCs w:val="28"/>
        </w:rPr>
        <w:t>, «Выдача решения о прекращения права собственности на земельный участок».</w:t>
      </w:r>
    </w:p>
    <w:p w:rsidR="00CF279C" w:rsidRDefault="00857069" w:rsidP="008570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 xml:space="preserve">Рекомендации: </w:t>
      </w:r>
      <w:r w:rsidRPr="00857069">
        <w:rPr>
          <w:rFonts w:ascii="Times New Roman" w:hAnsi="Times New Roman"/>
          <w:sz w:val="28"/>
          <w:szCs w:val="28"/>
          <w:lang w:val="kk-KZ"/>
        </w:rPr>
        <w:t>В целях усиления отвественности и недопущению нарушений проводить разъянительную работу со специалистом оказывающим государственные услуги.</w:t>
      </w:r>
    </w:p>
    <w:p w:rsidR="00E2406E" w:rsidRPr="00857069" w:rsidRDefault="00E2406E" w:rsidP="008570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714E" w:rsidRDefault="00B3714E" w:rsidP="00E240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>По линии реализации разрешительных функций</w:t>
      </w:r>
    </w:p>
    <w:p w:rsidR="00D450FE" w:rsidRPr="00857069" w:rsidRDefault="00D450FE" w:rsidP="00E240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81553" w:rsidRPr="00857069" w:rsidRDefault="00281553" w:rsidP="008570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За</w:t>
      </w:r>
      <w:r w:rsidR="00CF279C" w:rsidRPr="00857069">
        <w:rPr>
          <w:rFonts w:ascii="Times New Roman" w:hAnsi="Times New Roman"/>
          <w:sz w:val="28"/>
          <w:szCs w:val="28"/>
          <w:lang w:val="kk-KZ"/>
        </w:rPr>
        <w:t xml:space="preserve"> период </w:t>
      </w:r>
      <w:r w:rsidR="00ED12CF" w:rsidRPr="00857069">
        <w:rPr>
          <w:rFonts w:ascii="Times New Roman" w:hAnsi="Times New Roman"/>
          <w:sz w:val="28"/>
          <w:szCs w:val="28"/>
          <w:lang w:val="kk-KZ"/>
        </w:rPr>
        <w:t xml:space="preserve">с 1 </w:t>
      </w:r>
      <w:r w:rsidR="00ED12CF">
        <w:rPr>
          <w:rFonts w:ascii="Times New Roman" w:hAnsi="Times New Roman"/>
          <w:sz w:val="28"/>
          <w:szCs w:val="28"/>
          <w:lang w:val="kk-KZ"/>
        </w:rPr>
        <w:t>августа</w:t>
      </w:r>
      <w:r w:rsidR="00ED12CF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D12CF">
        <w:rPr>
          <w:rFonts w:ascii="Times New Roman" w:hAnsi="Times New Roman"/>
          <w:sz w:val="28"/>
          <w:szCs w:val="28"/>
          <w:lang w:val="kk-KZ"/>
        </w:rPr>
        <w:t>2019</w:t>
      </w:r>
      <w:r w:rsidR="00ED12CF" w:rsidRPr="00857069">
        <w:rPr>
          <w:rFonts w:ascii="Times New Roman" w:hAnsi="Times New Roman"/>
          <w:sz w:val="28"/>
          <w:szCs w:val="28"/>
          <w:lang w:val="kk-KZ"/>
        </w:rPr>
        <w:t xml:space="preserve"> по </w:t>
      </w:r>
      <w:r w:rsidR="000E3B47">
        <w:rPr>
          <w:rFonts w:ascii="Times New Roman" w:hAnsi="Times New Roman"/>
          <w:sz w:val="28"/>
          <w:szCs w:val="28"/>
        </w:rPr>
        <w:t>20</w:t>
      </w:r>
      <w:r w:rsidR="000E3B47" w:rsidRPr="00857069">
        <w:rPr>
          <w:rFonts w:ascii="Times New Roman" w:hAnsi="Times New Roman"/>
          <w:sz w:val="28"/>
          <w:szCs w:val="28"/>
        </w:rPr>
        <w:t xml:space="preserve"> </w:t>
      </w:r>
      <w:r w:rsidR="000E3B47">
        <w:rPr>
          <w:rFonts w:ascii="Times New Roman" w:hAnsi="Times New Roman"/>
          <w:sz w:val="28"/>
          <w:szCs w:val="28"/>
        </w:rPr>
        <w:t xml:space="preserve">октября </w:t>
      </w:r>
      <w:r w:rsidR="00774D8A">
        <w:rPr>
          <w:rFonts w:ascii="Times New Roman" w:hAnsi="Times New Roman"/>
          <w:sz w:val="28"/>
          <w:szCs w:val="28"/>
          <w:lang w:val="kk-KZ"/>
        </w:rPr>
        <w:t>2020</w:t>
      </w:r>
      <w:r w:rsidR="00ED12CF" w:rsidRPr="00857069">
        <w:rPr>
          <w:rFonts w:ascii="Times New Roman" w:hAnsi="Times New Roman"/>
          <w:sz w:val="28"/>
          <w:szCs w:val="28"/>
          <w:lang w:val="kk-KZ"/>
        </w:rPr>
        <w:t xml:space="preserve"> года</w:t>
      </w:r>
      <w:r w:rsidR="00ED12CF" w:rsidRPr="00FB089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  <w:lang w:val="kk-KZ"/>
        </w:rPr>
        <w:t>а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>к</w:t>
      </w:r>
      <w:r w:rsidR="00D9641D" w:rsidRPr="00857069">
        <w:rPr>
          <w:rFonts w:ascii="Times New Roman" w:hAnsi="Times New Roman"/>
          <w:sz w:val="28"/>
          <w:szCs w:val="28"/>
          <w:lang w:val="kk-KZ"/>
        </w:rPr>
        <w:t xml:space="preserve">имом сельского округа вынесено </w:t>
      </w:r>
      <w:r w:rsidR="00774D8A">
        <w:rPr>
          <w:rFonts w:ascii="Times New Roman" w:hAnsi="Times New Roman"/>
          <w:sz w:val="28"/>
          <w:szCs w:val="28"/>
          <w:lang w:val="kk-KZ"/>
        </w:rPr>
        <w:t>3</w:t>
      </w:r>
      <w:r w:rsidR="00CF279C" w:rsidRPr="00857069">
        <w:rPr>
          <w:rFonts w:ascii="Times New Roman" w:hAnsi="Times New Roman"/>
          <w:sz w:val="28"/>
          <w:szCs w:val="28"/>
          <w:lang w:val="kk-KZ"/>
        </w:rPr>
        <w:t xml:space="preserve"> решени</w:t>
      </w:r>
      <w:r w:rsidR="00774D8A">
        <w:rPr>
          <w:rFonts w:ascii="Times New Roman" w:hAnsi="Times New Roman"/>
          <w:sz w:val="28"/>
          <w:szCs w:val="28"/>
          <w:lang w:val="kk-KZ"/>
        </w:rPr>
        <w:t>я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о предоставлении права</w:t>
      </w:r>
      <w:r w:rsidR="00774D8A">
        <w:rPr>
          <w:rFonts w:ascii="Times New Roman" w:hAnsi="Times New Roman"/>
          <w:sz w:val="28"/>
          <w:szCs w:val="28"/>
          <w:lang w:val="kk-KZ"/>
        </w:rPr>
        <w:t xml:space="preserve"> временного возмездного</w:t>
      </w:r>
      <w:r w:rsidR="00B3714E" w:rsidRPr="00857069">
        <w:rPr>
          <w:rFonts w:ascii="Times New Roman" w:hAnsi="Times New Roman"/>
          <w:sz w:val="28"/>
          <w:szCs w:val="28"/>
          <w:lang w:val="kk-KZ"/>
        </w:rPr>
        <w:t xml:space="preserve"> землепользования</w:t>
      </w:r>
      <w:r w:rsidR="00774D8A">
        <w:rPr>
          <w:rFonts w:ascii="Times New Roman" w:hAnsi="Times New Roman"/>
          <w:sz w:val="28"/>
          <w:szCs w:val="28"/>
          <w:lang w:val="kk-KZ"/>
        </w:rPr>
        <w:t xml:space="preserve"> (аренды) сроком на 3 (три) года на земельный участок.</w:t>
      </w:r>
    </w:p>
    <w:p w:rsidR="00B3714E" w:rsidRPr="00857069" w:rsidRDefault="00B3714E" w:rsidP="008570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При анализе заявлений граждан с пакетом прилагаемых документов:</w:t>
      </w:r>
    </w:p>
    <w:p w:rsidR="00B0037E" w:rsidRPr="00857069" w:rsidRDefault="00B3714E" w:rsidP="008570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 основани</w:t>
      </w:r>
      <w:r w:rsidR="00774D8A">
        <w:rPr>
          <w:rFonts w:ascii="Times New Roman" w:hAnsi="Times New Roman"/>
          <w:sz w:val="28"/>
          <w:szCs w:val="28"/>
          <w:lang w:val="kk-KZ"/>
        </w:rPr>
        <w:t>й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для отказ</w:t>
      </w:r>
      <w:r w:rsidR="00774D8A">
        <w:rPr>
          <w:rFonts w:ascii="Times New Roman" w:hAnsi="Times New Roman"/>
          <w:sz w:val="28"/>
          <w:szCs w:val="28"/>
          <w:lang w:val="kk-KZ"/>
        </w:rPr>
        <w:t>а</w:t>
      </w:r>
      <w:r w:rsidRPr="00857069">
        <w:rPr>
          <w:rFonts w:ascii="Times New Roman" w:hAnsi="Times New Roman"/>
          <w:sz w:val="28"/>
          <w:szCs w:val="28"/>
          <w:lang w:val="kk-KZ"/>
        </w:rPr>
        <w:t>,</w:t>
      </w:r>
      <w:r w:rsidR="00774D8A">
        <w:rPr>
          <w:rFonts w:ascii="Times New Roman" w:hAnsi="Times New Roman"/>
          <w:sz w:val="28"/>
          <w:szCs w:val="28"/>
          <w:lang w:val="kk-KZ"/>
        </w:rPr>
        <w:t xml:space="preserve"> процедур обжалования принятых решений не выявлено.</w:t>
      </w:r>
      <w:r w:rsidR="00B0037E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3714E" w:rsidRPr="00857069" w:rsidRDefault="00B3714E" w:rsidP="008570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</w:t>
      </w:r>
      <w:r w:rsidR="00B0037E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  <w:lang w:val="kk-KZ"/>
        </w:rPr>
        <w:t>юридических коллизий в нормативной правовой базе не выявлено.</w:t>
      </w:r>
    </w:p>
    <w:p w:rsidR="00B3714E" w:rsidRPr="00857069" w:rsidRDefault="00B3714E" w:rsidP="008570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- дискреционных полномочий и административных барьеров  при выдаче разрешительных документов (решений о предоставлении права землепользования)- не выявлено.</w:t>
      </w:r>
    </w:p>
    <w:p w:rsidR="00B3714E" w:rsidRPr="00857069" w:rsidRDefault="00857069" w:rsidP="00D450FE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3714E" w:rsidRDefault="00B3714E" w:rsidP="00E240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 xml:space="preserve">Иные вопросы, вытекающие из организационно-управленческой деятельности </w:t>
      </w:r>
      <w:r w:rsidRPr="00857069">
        <w:rPr>
          <w:rFonts w:ascii="Times New Roman" w:hAnsi="Times New Roman"/>
          <w:b/>
          <w:sz w:val="28"/>
          <w:szCs w:val="28"/>
        </w:rPr>
        <w:t>аппарата акима сельского округа</w:t>
      </w:r>
    </w:p>
    <w:p w:rsidR="00D450FE" w:rsidRPr="00857069" w:rsidRDefault="00D450FE" w:rsidP="00E240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3714E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Проведен внутренний анализ по изучению деятельности по ра</w:t>
      </w:r>
      <w:r w:rsidR="00751AA6" w:rsidRPr="00857069">
        <w:rPr>
          <w:rFonts w:ascii="Times New Roman" w:hAnsi="Times New Roman"/>
          <w:sz w:val="28"/>
          <w:szCs w:val="28"/>
          <w:lang w:val="kk-KZ"/>
        </w:rPr>
        <w:t xml:space="preserve">ссмотрению обращений физических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и юридических лиц.</w:t>
      </w:r>
    </w:p>
    <w:p w:rsidR="00363989" w:rsidRPr="00857069" w:rsidRDefault="00363989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За</w:t>
      </w:r>
      <w:r w:rsidR="00B0037E" w:rsidRPr="00857069">
        <w:rPr>
          <w:rFonts w:ascii="Times New Roman" w:hAnsi="Times New Roman"/>
          <w:sz w:val="28"/>
          <w:szCs w:val="28"/>
          <w:lang w:val="kk-KZ"/>
        </w:rPr>
        <w:t xml:space="preserve"> период </w:t>
      </w:r>
      <w:r w:rsidR="00C86798" w:rsidRPr="00857069">
        <w:rPr>
          <w:rFonts w:ascii="Times New Roman" w:hAnsi="Times New Roman"/>
          <w:sz w:val="28"/>
          <w:szCs w:val="28"/>
          <w:lang w:val="kk-KZ"/>
        </w:rPr>
        <w:t xml:space="preserve">с 1 </w:t>
      </w:r>
      <w:r w:rsidR="00C86798">
        <w:rPr>
          <w:rFonts w:ascii="Times New Roman" w:hAnsi="Times New Roman"/>
          <w:sz w:val="28"/>
          <w:szCs w:val="28"/>
          <w:lang w:val="kk-KZ"/>
        </w:rPr>
        <w:t>августа</w:t>
      </w:r>
      <w:r w:rsidR="00C86798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6798">
        <w:rPr>
          <w:rFonts w:ascii="Times New Roman" w:hAnsi="Times New Roman"/>
          <w:sz w:val="28"/>
          <w:szCs w:val="28"/>
          <w:lang w:val="kk-KZ"/>
        </w:rPr>
        <w:t>2019</w:t>
      </w:r>
      <w:r w:rsidR="00C86798" w:rsidRPr="00857069">
        <w:rPr>
          <w:rFonts w:ascii="Times New Roman" w:hAnsi="Times New Roman"/>
          <w:sz w:val="28"/>
          <w:szCs w:val="28"/>
          <w:lang w:val="kk-KZ"/>
        </w:rPr>
        <w:t xml:space="preserve"> по </w:t>
      </w:r>
      <w:r w:rsidR="00BD72C4">
        <w:rPr>
          <w:rFonts w:ascii="Times New Roman" w:hAnsi="Times New Roman"/>
          <w:sz w:val="28"/>
          <w:szCs w:val="28"/>
          <w:lang w:val="kk-KZ"/>
        </w:rPr>
        <w:t>20</w:t>
      </w:r>
      <w:r w:rsidR="00C86798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72C4">
        <w:rPr>
          <w:rFonts w:ascii="Times New Roman" w:hAnsi="Times New Roman"/>
          <w:sz w:val="28"/>
          <w:szCs w:val="28"/>
          <w:lang w:val="kk-KZ"/>
        </w:rPr>
        <w:t>октября</w:t>
      </w:r>
      <w:r w:rsidR="00C86798">
        <w:rPr>
          <w:rFonts w:ascii="Times New Roman" w:hAnsi="Times New Roman"/>
          <w:sz w:val="28"/>
          <w:szCs w:val="28"/>
          <w:lang w:val="kk-KZ"/>
        </w:rPr>
        <w:t xml:space="preserve"> 2020</w:t>
      </w:r>
      <w:r w:rsidR="00C86798" w:rsidRPr="00857069">
        <w:rPr>
          <w:rFonts w:ascii="Times New Roman" w:hAnsi="Times New Roman"/>
          <w:sz w:val="28"/>
          <w:szCs w:val="28"/>
          <w:lang w:val="kk-KZ"/>
        </w:rPr>
        <w:t xml:space="preserve"> года</w:t>
      </w:r>
      <w:r w:rsidR="00C86798" w:rsidRPr="00FB089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поступило </w:t>
      </w:r>
      <w:r w:rsidR="003001B2">
        <w:rPr>
          <w:rFonts w:ascii="Times New Roman" w:hAnsi="Times New Roman"/>
          <w:sz w:val="28"/>
          <w:szCs w:val="28"/>
          <w:lang w:val="kk-KZ"/>
        </w:rPr>
        <w:t>2</w:t>
      </w:r>
      <w:r w:rsidR="00AF3142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  <w:lang w:val="kk-KZ"/>
        </w:rPr>
        <w:t>обращени</w:t>
      </w:r>
      <w:r w:rsidR="003001B2">
        <w:rPr>
          <w:rFonts w:ascii="Times New Roman" w:hAnsi="Times New Roman"/>
          <w:sz w:val="28"/>
          <w:szCs w:val="28"/>
          <w:lang w:val="kk-KZ"/>
        </w:rPr>
        <w:t>я</w:t>
      </w:r>
      <w:r w:rsidRPr="00857069">
        <w:rPr>
          <w:rFonts w:ascii="Times New Roman" w:hAnsi="Times New Roman"/>
          <w:sz w:val="28"/>
          <w:szCs w:val="28"/>
          <w:lang w:val="kk-KZ"/>
        </w:rPr>
        <w:t>,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из них на личном приеме</w:t>
      </w:r>
      <w:r w:rsidR="00AF3142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001B2">
        <w:rPr>
          <w:rFonts w:ascii="Times New Roman" w:hAnsi="Times New Roman"/>
          <w:sz w:val="28"/>
          <w:szCs w:val="28"/>
          <w:lang w:val="kk-KZ"/>
        </w:rPr>
        <w:t>2</w:t>
      </w:r>
      <w:r w:rsidRPr="00857069">
        <w:rPr>
          <w:rFonts w:ascii="Times New Roman" w:hAnsi="Times New Roman"/>
          <w:sz w:val="28"/>
          <w:szCs w:val="28"/>
          <w:lang w:val="kk-KZ"/>
        </w:rPr>
        <w:t>.</w:t>
      </w:r>
    </w:p>
    <w:p w:rsidR="00E978D7" w:rsidRDefault="00E978D7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Все обращения были от физических лиц.</w:t>
      </w:r>
    </w:p>
    <w:p w:rsidR="00B3714E" w:rsidRPr="00857069" w:rsidRDefault="00824040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515BFA" w:rsidRPr="00857069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978D7">
        <w:rPr>
          <w:rFonts w:ascii="Times New Roman" w:hAnsi="Times New Roman"/>
          <w:sz w:val="28"/>
          <w:szCs w:val="28"/>
          <w:lang w:val="kk-KZ"/>
        </w:rPr>
        <w:t>2</w:t>
      </w:r>
      <w:r w:rsidR="00E978D7" w:rsidRPr="00857069">
        <w:rPr>
          <w:rFonts w:ascii="Times New Roman" w:hAnsi="Times New Roman"/>
          <w:sz w:val="28"/>
          <w:szCs w:val="28"/>
          <w:lang w:val="kk-KZ"/>
        </w:rPr>
        <w:t xml:space="preserve"> обр</w:t>
      </w:r>
      <w:r w:rsidR="00E978D7">
        <w:rPr>
          <w:rFonts w:ascii="Times New Roman" w:hAnsi="Times New Roman"/>
          <w:sz w:val="28"/>
          <w:szCs w:val="28"/>
          <w:lang w:val="kk-KZ"/>
        </w:rPr>
        <w:t xml:space="preserve">ащениям </w:t>
      </w:r>
      <w:r>
        <w:rPr>
          <w:rFonts w:ascii="Times New Roman" w:hAnsi="Times New Roman"/>
          <w:sz w:val="28"/>
          <w:szCs w:val="28"/>
          <w:lang w:val="kk-KZ"/>
        </w:rPr>
        <w:t>поступившим на личном приеме</w:t>
      </w:r>
      <w:r w:rsidR="00515BFA" w:rsidRPr="00857069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даны устные </w:t>
      </w:r>
      <w:r w:rsidR="003001B2">
        <w:rPr>
          <w:rFonts w:ascii="Times New Roman" w:hAnsi="Times New Roman"/>
          <w:sz w:val="28"/>
          <w:szCs w:val="28"/>
          <w:lang w:val="kk-KZ"/>
        </w:rPr>
        <w:t>разъяснения.</w:t>
      </w:r>
    </w:p>
    <w:p w:rsidR="00B3714E" w:rsidRPr="00857069" w:rsidRDefault="00976E49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lastRenderedPageBreak/>
        <w:t xml:space="preserve">По обращения поступившим в ходе личного приема </w:t>
      </w:r>
      <w:r w:rsidR="001276BF" w:rsidRPr="00857069">
        <w:rPr>
          <w:rFonts w:ascii="Times New Roman" w:hAnsi="Times New Roman"/>
          <w:sz w:val="28"/>
          <w:szCs w:val="28"/>
          <w:lang w:val="kk-KZ"/>
        </w:rPr>
        <w:t xml:space="preserve">по характеру: </w:t>
      </w:r>
    </w:p>
    <w:p w:rsidR="00976E49" w:rsidRPr="00857069" w:rsidRDefault="00976E49" w:rsidP="0085706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общие вопросы </w:t>
      </w:r>
      <w:r w:rsidR="00E978D7">
        <w:rPr>
          <w:rFonts w:ascii="Times New Roman" w:hAnsi="Times New Roman"/>
          <w:sz w:val="28"/>
          <w:szCs w:val="28"/>
          <w:lang w:val="kk-KZ"/>
        </w:rPr>
        <w:t>быта населения</w:t>
      </w:r>
      <w:r w:rsidRPr="00857069">
        <w:rPr>
          <w:rFonts w:ascii="Times New Roman" w:hAnsi="Times New Roman"/>
          <w:sz w:val="28"/>
          <w:szCs w:val="28"/>
          <w:lang w:val="kk-KZ"/>
        </w:rPr>
        <w:t>-</w:t>
      </w:r>
      <w:r w:rsidR="003001B2">
        <w:rPr>
          <w:rFonts w:ascii="Times New Roman" w:hAnsi="Times New Roman"/>
          <w:sz w:val="28"/>
          <w:szCs w:val="28"/>
          <w:lang w:val="kk-KZ"/>
        </w:rPr>
        <w:t>2</w:t>
      </w:r>
      <w:r w:rsidRPr="00857069">
        <w:rPr>
          <w:rFonts w:ascii="Times New Roman" w:hAnsi="Times New Roman"/>
          <w:sz w:val="28"/>
          <w:szCs w:val="28"/>
          <w:lang w:val="kk-KZ"/>
        </w:rPr>
        <w:t>;</w:t>
      </w:r>
    </w:p>
    <w:p w:rsidR="00B3714E" w:rsidRPr="00857069" w:rsidRDefault="00B3714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В результате внутреннего анализа по изучению деятельности аппарата акима по рассмотрению обращений физических и юридических лиц было установлено, что рассмотрение обращений физических и юридических лиц ведется своевременно, сроки установленные законом РК «О порядке рассмотрения обращений физических и юридических лиц» соблюдаются. </w:t>
      </w:r>
      <w:r w:rsidRPr="00857069">
        <w:rPr>
          <w:rFonts w:ascii="Times New Roman" w:hAnsi="Times New Roman"/>
          <w:sz w:val="28"/>
          <w:szCs w:val="28"/>
        </w:rPr>
        <w:t>Прием физических и юридических лиц ведется своевременно. Данные по обращениям вносятся в базу АЙ</w:t>
      </w:r>
      <w:r w:rsidRPr="00857069">
        <w:rPr>
          <w:rFonts w:ascii="Times New Roman" w:hAnsi="Times New Roman"/>
          <w:sz w:val="28"/>
          <w:szCs w:val="28"/>
          <w:lang w:val="kk-KZ"/>
        </w:rPr>
        <w:t>Қ</w:t>
      </w:r>
      <w:r w:rsidRPr="00857069">
        <w:rPr>
          <w:rFonts w:ascii="Times New Roman" w:hAnsi="Times New Roman"/>
          <w:sz w:val="28"/>
          <w:szCs w:val="28"/>
        </w:rPr>
        <w:t xml:space="preserve">ЫН, заполняются журналы по регистрации обращений граждан и регистрации ответов на обращения. </w:t>
      </w:r>
      <w:r w:rsidRPr="00857069">
        <w:rPr>
          <w:rFonts w:ascii="Times New Roman" w:hAnsi="Times New Roman"/>
          <w:sz w:val="28"/>
          <w:szCs w:val="28"/>
          <w:lang w:val="kk-KZ"/>
        </w:rPr>
        <w:t>Аким сельского округа</w:t>
      </w:r>
      <w:r w:rsidRPr="00857069">
        <w:rPr>
          <w:rFonts w:ascii="Times New Roman" w:hAnsi="Times New Roman"/>
          <w:sz w:val="28"/>
          <w:szCs w:val="28"/>
        </w:rPr>
        <w:t xml:space="preserve"> согласно графика приема регулярно ведет прием граждан. Ежеквартально издается распоряжение об утверждении графика приема граждан. Обращений по фактам коррупционных правонарушений, совершенных сотрудниками аппарата акима не поступало.</w:t>
      </w:r>
    </w:p>
    <w:p w:rsidR="00B3714E" w:rsidRDefault="0057691B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>Проведен мониторинг публикаций в средствах массовой информации</w:t>
      </w:r>
      <w:r w:rsidR="00E978D7">
        <w:rPr>
          <w:rFonts w:ascii="Times New Roman" w:hAnsi="Times New Roman"/>
          <w:sz w:val="28"/>
          <w:szCs w:val="28"/>
          <w:lang w:val="kk-KZ"/>
        </w:rPr>
        <w:t>, на сайте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 на предмет выявления негативных материалов в отношении государственных служащих аппарата акима сельского округа, за исследуемый период негативных материалов не выявлено</w:t>
      </w:r>
      <w:r w:rsidR="006763E4" w:rsidRPr="00857069">
        <w:rPr>
          <w:rFonts w:ascii="Times New Roman" w:hAnsi="Times New Roman"/>
          <w:sz w:val="28"/>
          <w:szCs w:val="28"/>
          <w:lang w:val="kk-KZ"/>
        </w:rPr>
        <w:t>.</w:t>
      </w:r>
    </w:p>
    <w:p w:rsidR="00D450FE" w:rsidRPr="00857069" w:rsidRDefault="00D450FE" w:rsidP="008570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C1E52" w:rsidRDefault="00526067" w:rsidP="00E24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57069">
        <w:rPr>
          <w:rFonts w:ascii="Times New Roman" w:hAnsi="Times New Roman"/>
          <w:b/>
          <w:sz w:val="28"/>
          <w:szCs w:val="28"/>
          <w:lang w:val="kk-KZ"/>
        </w:rPr>
        <w:t>ЗАКЛЮЧЕНИЕ</w:t>
      </w:r>
    </w:p>
    <w:p w:rsidR="00D450FE" w:rsidRPr="00857069" w:rsidRDefault="00D450FE" w:rsidP="00E24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2406E" w:rsidRDefault="00526067" w:rsidP="00E240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857069">
        <w:rPr>
          <w:rFonts w:ascii="Times New Roman" w:hAnsi="Times New Roman"/>
          <w:sz w:val="28"/>
          <w:szCs w:val="28"/>
          <w:lang w:val="kk-KZ"/>
        </w:rPr>
        <w:t xml:space="preserve">В результате проведенного внутреннего анализа коррупционных рисков </w:t>
      </w:r>
      <w:r w:rsidR="00552E27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Pr="00857069">
        <w:rPr>
          <w:rFonts w:ascii="Times New Roman" w:hAnsi="Times New Roman"/>
          <w:sz w:val="28"/>
          <w:szCs w:val="28"/>
          <w:lang w:val="kk-KZ"/>
        </w:rPr>
        <w:t xml:space="preserve">в аппарате акима сельского округа коррупционных правонарушений не обнаружено. </w:t>
      </w:r>
    </w:p>
    <w:p w:rsidR="006E6243" w:rsidRDefault="006E6243" w:rsidP="006E6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6243">
        <w:rPr>
          <w:rFonts w:ascii="Times New Roman" w:hAnsi="Times New Roman"/>
          <w:sz w:val="28"/>
          <w:szCs w:val="28"/>
          <w:lang w:val="kk-KZ"/>
        </w:rPr>
        <w:t>В ходе проведения внутреннего анализа коррупционных рисков,   выявлены коррупционные риски</w:t>
      </w:r>
      <w:r>
        <w:rPr>
          <w:rFonts w:ascii="Times New Roman" w:hAnsi="Times New Roman"/>
          <w:sz w:val="28"/>
          <w:szCs w:val="28"/>
          <w:lang w:val="kk-KZ"/>
        </w:rPr>
        <w:t xml:space="preserve"> при переписи населения и личного подсобного хозяйства. Сведения записываются в тетради учета домашних хозяйств со слов хозяина, где подпись не предумотрена, и при проверке Управлением статистики, хозяева предоставляют другие сведения. За неправильное предоставление сведений ответственность несет аким сельского округа. </w:t>
      </w:r>
    </w:p>
    <w:p w:rsidR="006E6243" w:rsidRPr="006E6243" w:rsidRDefault="006E6243" w:rsidP="006E62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В связи с этим</w:t>
      </w:r>
      <w:r w:rsidRPr="006E624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57069">
        <w:rPr>
          <w:rFonts w:ascii="Times New Roman" w:hAnsi="Times New Roman"/>
          <w:sz w:val="28"/>
          <w:szCs w:val="28"/>
          <w:lang w:val="kk-KZ"/>
        </w:rPr>
        <w:t>рекомедуется</w:t>
      </w:r>
      <w:r w:rsidRPr="006E6243">
        <w:rPr>
          <w:rFonts w:ascii="Times New Roman" w:hAnsi="Times New Roman"/>
          <w:sz w:val="28"/>
          <w:szCs w:val="28"/>
        </w:rPr>
        <w:t xml:space="preserve"> </w:t>
      </w:r>
      <w:r w:rsidRPr="004E0A38">
        <w:rPr>
          <w:rFonts w:ascii="Times New Roman" w:hAnsi="Times New Roman"/>
          <w:sz w:val="28"/>
          <w:szCs w:val="28"/>
        </w:rPr>
        <w:t>направить предложения</w:t>
      </w:r>
      <w:r w:rsidRPr="00857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аппарат акима </w:t>
      </w:r>
      <w:r w:rsidRPr="00857069">
        <w:rPr>
          <w:rFonts w:ascii="Times New Roman" w:hAnsi="Times New Roman"/>
          <w:sz w:val="28"/>
          <w:szCs w:val="28"/>
        </w:rPr>
        <w:t xml:space="preserve">района для дальнейшего направления в </w:t>
      </w:r>
      <w:r w:rsidRPr="006E6243">
        <w:rPr>
          <w:rFonts w:ascii="Times New Roman" w:hAnsi="Times New Roman"/>
          <w:sz w:val="28"/>
          <w:szCs w:val="28"/>
        </w:rPr>
        <w:t xml:space="preserve">Управление статистики предложение о рассмотрении возможности предусмотреть в рабочей тетради подписи хозяина; привлечения к ответственности главу хозяйства, за предоставление ложных сведений о наличии у него личного подсобного хозяйства. </w:t>
      </w:r>
    </w:p>
    <w:p w:rsidR="006250C9" w:rsidRDefault="00E2406E" w:rsidP="00E240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недопущения нарушений </w:t>
      </w:r>
      <w:r w:rsidR="006250C9">
        <w:rPr>
          <w:rFonts w:ascii="Times New Roman" w:hAnsi="Times New Roman"/>
          <w:sz w:val="28"/>
          <w:szCs w:val="28"/>
        </w:rPr>
        <w:t xml:space="preserve">в сфере государственных услуг проводить разъяснительную работу со специалистами. </w:t>
      </w:r>
    </w:p>
    <w:p w:rsidR="005661FC" w:rsidRPr="00E978D7" w:rsidRDefault="005661FC" w:rsidP="00E240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8D7">
        <w:rPr>
          <w:rFonts w:ascii="Times New Roman" w:hAnsi="Times New Roman"/>
          <w:sz w:val="28"/>
          <w:szCs w:val="28"/>
        </w:rPr>
        <w:t>Строго соблюдать требования Закона Республики Казахстан «О порядке рассмотрения обращений физических и юридических лиц»</w:t>
      </w:r>
    </w:p>
    <w:p w:rsidR="005661FC" w:rsidRDefault="005661FC" w:rsidP="00E2406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D450FE" w:rsidRDefault="00D450FE" w:rsidP="00E2406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A25CEC" w:rsidRDefault="00BD72C4" w:rsidP="00E2406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А</w:t>
      </w:r>
      <w:r w:rsidR="005661FC" w:rsidRPr="005661FC">
        <w:rPr>
          <w:rFonts w:ascii="Times New Roman" w:hAnsi="Times New Roman"/>
          <w:b/>
          <w:sz w:val="27"/>
          <w:szCs w:val="27"/>
        </w:rPr>
        <w:t xml:space="preserve">ким Кайранкольского </w:t>
      </w:r>
    </w:p>
    <w:p w:rsidR="005661FC" w:rsidRPr="005661FC" w:rsidRDefault="005661FC" w:rsidP="00E2406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5661FC">
        <w:rPr>
          <w:rFonts w:ascii="Times New Roman" w:hAnsi="Times New Roman"/>
          <w:b/>
          <w:sz w:val="27"/>
          <w:szCs w:val="27"/>
        </w:rPr>
        <w:t>сельского округа</w:t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="00A25CEC">
        <w:rPr>
          <w:rFonts w:ascii="Times New Roman" w:hAnsi="Times New Roman"/>
          <w:b/>
          <w:sz w:val="27"/>
          <w:szCs w:val="27"/>
        </w:rPr>
        <w:tab/>
      </w:r>
      <w:r w:rsidR="00A25CEC">
        <w:rPr>
          <w:rFonts w:ascii="Times New Roman" w:hAnsi="Times New Roman"/>
          <w:b/>
          <w:sz w:val="27"/>
          <w:szCs w:val="27"/>
        </w:rPr>
        <w:tab/>
      </w:r>
      <w:r w:rsidR="00A25CEC">
        <w:rPr>
          <w:rFonts w:ascii="Times New Roman" w:hAnsi="Times New Roman"/>
          <w:b/>
          <w:sz w:val="27"/>
          <w:szCs w:val="27"/>
        </w:rPr>
        <w:tab/>
      </w:r>
      <w:r w:rsidR="00A25CE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="00BD72C4">
        <w:rPr>
          <w:rFonts w:ascii="Times New Roman" w:hAnsi="Times New Roman"/>
          <w:b/>
          <w:sz w:val="27"/>
          <w:szCs w:val="27"/>
        </w:rPr>
        <w:t>К. Амантаев</w:t>
      </w:r>
    </w:p>
    <w:p w:rsidR="005661FC" w:rsidRPr="005661FC" w:rsidRDefault="005661FC" w:rsidP="00E2406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</w:p>
    <w:p w:rsidR="005661FC" w:rsidRDefault="005661FC" w:rsidP="00E2406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5661FC">
        <w:rPr>
          <w:rFonts w:ascii="Times New Roman" w:hAnsi="Times New Roman"/>
          <w:b/>
          <w:sz w:val="27"/>
          <w:szCs w:val="27"/>
        </w:rPr>
        <w:t>Главный специалист</w:t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Pr="005661FC">
        <w:rPr>
          <w:rFonts w:ascii="Times New Roman" w:hAnsi="Times New Roman"/>
          <w:b/>
          <w:sz w:val="27"/>
          <w:szCs w:val="27"/>
        </w:rPr>
        <w:tab/>
      </w:r>
      <w:r w:rsidR="006E6243">
        <w:rPr>
          <w:rFonts w:ascii="Times New Roman" w:hAnsi="Times New Roman"/>
          <w:b/>
          <w:sz w:val="27"/>
          <w:szCs w:val="27"/>
        </w:rPr>
        <w:t>Д. Кдралин</w:t>
      </w:r>
    </w:p>
    <w:p w:rsidR="00A25CEC" w:rsidRDefault="00A25CEC" w:rsidP="00E2406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526067" w:rsidRPr="00857069" w:rsidRDefault="00526067" w:rsidP="00E240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7069" w:rsidRDefault="00857069" w:rsidP="008570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857069" w:rsidRDefault="00857069" w:rsidP="008570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526067" w:rsidRPr="00526067" w:rsidRDefault="00526067" w:rsidP="0085706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 </w:t>
      </w:r>
    </w:p>
    <w:p w:rsidR="00E829E5" w:rsidRPr="00295C1C" w:rsidRDefault="00E829E5" w:rsidP="008570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B67CF" w:rsidRPr="00E228AF" w:rsidRDefault="008B67CF" w:rsidP="00857069">
      <w:pPr>
        <w:pStyle w:val="a5"/>
        <w:spacing w:after="0" w:line="240" w:lineRule="auto"/>
        <w:ind w:left="-1701"/>
        <w:jc w:val="both"/>
        <w:rPr>
          <w:rFonts w:ascii="Times New Roman" w:hAnsi="Times New Roman"/>
          <w:sz w:val="28"/>
          <w:szCs w:val="28"/>
        </w:rPr>
      </w:pPr>
    </w:p>
    <w:sectPr w:rsidR="008B67CF" w:rsidRPr="00E228AF" w:rsidSect="007E209D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92B37"/>
    <w:multiLevelType w:val="hybridMultilevel"/>
    <w:tmpl w:val="98D0FAC6"/>
    <w:lvl w:ilvl="0" w:tplc="0332105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9C1F2F"/>
    <w:multiLevelType w:val="hybridMultilevel"/>
    <w:tmpl w:val="B99C3D38"/>
    <w:lvl w:ilvl="0" w:tplc="8884A20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077E4B"/>
    <w:multiLevelType w:val="hybridMultilevel"/>
    <w:tmpl w:val="9D623AC4"/>
    <w:lvl w:ilvl="0" w:tplc="974E1C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B26BEB"/>
    <w:multiLevelType w:val="hybridMultilevel"/>
    <w:tmpl w:val="48A447EC"/>
    <w:lvl w:ilvl="0" w:tplc="5E820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714E"/>
    <w:rsid w:val="00010416"/>
    <w:rsid w:val="00043F9A"/>
    <w:rsid w:val="00050D15"/>
    <w:rsid w:val="00063BE5"/>
    <w:rsid w:val="0007251E"/>
    <w:rsid w:val="00077024"/>
    <w:rsid w:val="00084291"/>
    <w:rsid w:val="00085061"/>
    <w:rsid w:val="00097849"/>
    <w:rsid w:val="000A181B"/>
    <w:rsid w:val="000C3893"/>
    <w:rsid w:val="000E39F8"/>
    <w:rsid w:val="000E3B47"/>
    <w:rsid w:val="000F2466"/>
    <w:rsid w:val="0010186F"/>
    <w:rsid w:val="00107C41"/>
    <w:rsid w:val="0011240B"/>
    <w:rsid w:val="001276BF"/>
    <w:rsid w:val="00187E24"/>
    <w:rsid w:val="001A331E"/>
    <w:rsid w:val="001B2FC0"/>
    <w:rsid w:val="001D342E"/>
    <w:rsid w:val="00251EED"/>
    <w:rsid w:val="0026240E"/>
    <w:rsid w:val="00281553"/>
    <w:rsid w:val="00291974"/>
    <w:rsid w:val="00295C1C"/>
    <w:rsid w:val="002B3E1B"/>
    <w:rsid w:val="002C7034"/>
    <w:rsid w:val="002D166B"/>
    <w:rsid w:val="002E1FE5"/>
    <w:rsid w:val="003001B2"/>
    <w:rsid w:val="003002F5"/>
    <w:rsid w:val="00312550"/>
    <w:rsid w:val="00322CF6"/>
    <w:rsid w:val="0035225F"/>
    <w:rsid w:val="00357DD0"/>
    <w:rsid w:val="00363989"/>
    <w:rsid w:val="00377638"/>
    <w:rsid w:val="00394A8E"/>
    <w:rsid w:val="003C6842"/>
    <w:rsid w:val="003D4A99"/>
    <w:rsid w:val="003D6489"/>
    <w:rsid w:val="003D65E6"/>
    <w:rsid w:val="003E2E11"/>
    <w:rsid w:val="003F104F"/>
    <w:rsid w:val="00402089"/>
    <w:rsid w:val="00425D04"/>
    <w:rsid w:val="00432982"/>
    <w:rsid w:val="00445360"/>
    <w:rsid w:val="004979A2"/>
    <w:rsid w:val="00497AC0"/>
    <w:rsid w:val="004D58D3"/>
    <w:rsid w:val="004E0A38"/>
    <w:rsid w:val="004E2DF2"/>
    <w:rsid w:val="004F748A"/>
    <w:rsid w:val="00515BFA"/>
    <w:rsid w:val="00526067"/>
    <w:rsid w:val="005474BF"/>
    <w:rsid w:val="00550F58"/>
    <w:rsid w:val="00552E27"/>
    <w:rsid w:val="00563332"/>
    <w:rsid w:val="005661FC"/>
    <w:rsid w:val="00571899"/>
    <w:rsid w:val="0057691B"/>
    <w:rsid w:val="005A2091"/>
    <w:rsid w:val="005D2FEE"/>
    <w:rsid w:val="005D6104"/>
    <w:rsid w:val="005E04E2"/>
    <w:rsid w:val="005E3A45"/>
    <w:rsid w:val="00604096"/>
    <w:rsid w:val="00616E54"/>
    <w:rsid w:val="00623CBA"/>
    <w:rsid w:val="006250C9"/>
    <w:rsid w:val="00627A0C"/>
    <w:rsid w:val="00640FF9"/>
    <w:rsid w:val="00645EF1"/>
    <w:rsid w:val="00646B2E"/>
    <w:rsid w:val="00650F63"/>
    <w:rsid w:val="0065414A"/>
    <w:rsid w:val="00657140"/>
    <w:rsid w:val="006613FE"/>
    <w:rsid w:val="006737EF"/>
    <w:rsid w:val="006763E4"/>
    <w:rsid w:val="00686610"/>
    <w:rsid w:val="006B004F"/>
    <w:rsid w:val="006C1391"/>
    <w:rsid w:val="006C2E5B"/>
    <w:rsid w:val="006E6243"/>
    <w:rsid w:val="007500EA"/>
    <w:rsid w:val="00751AA6"/>
    <w:rsid w:val="00770E65"/>
    <w:rsid w:val="007739E6"/>
    <w:rsid w:val="00774D8A"/>
    <w:rsid w:val="00781F6A"/>
    <w:rsid w:val="00794DDC"/>
    <w:rsid w:val="007D5577"/>
    <w:rsid w:val="007E03FE"/>
    <w:rsid w:val="007E209D"/>
    <w:rsid w:val="007F298D"/>
    <w:rsid w:val="007F7F66"/>
    <w:rsid w:val="00803E09"/>
    <w:rsid w:val="00805CAF"/>
    <w:rsid w:val="00813A21"/>
    <w:rsid w:val="0081493F"/>
    <w:rsid w:val="00824040"/>
    <w:rsid w:val="0085613B"/>
    <w:rsid w:val="00857069"/>
    <w:rsid w:val="00873660"/>
    <w:rsid w:val="008835A3"/>
    <w:rsid w:val="008A2347"/>
    <w:rsid w:val="008A6688"/>
    <w:rsid w:val="008B67CF"/>
    <w:rsid w:val="008C6E35"/>
    <w:rsid w:val="008F533D"/>
    <w:rsid w:val="008F7238"/>
    <w:rsid w:val="009006BA"/>
    <w:rsid w:val="0090296D"/>
    <w:rsid w:val="00912E17"/>
    <w:rsid w:val="009257ED"/>
    <w:rsid w:val="00966D30"/>
    <w:rsid w:val="009718C8"/>
    <w:rsid w:val="00976E49"/>
    <w:rsid w:val="00986666"/>
    <w:rsid w:val="00995717"/>
    <w:rsid w:val="009A1F82"/>
    <w:rsid w:val="009E7659"/>
    <w:rsid w:val="009F3D09"/>
    <w:rsid w:val="00A21FC4"/>
    <w:rsid w:val="00A25CEC"/>
    <w:rsid w:val="00A3569C"/>
    <w:rsid w:val="00A36DF8"/>
    <w:rsid w:val="00A436F5"/>
    <w:rsid w:val="00A465C8"/>
    <w:rsid w:val="00AB0A49"/>
    <w:rsid w:val="00AB6B1F"/>
    <w:rsid w:val="00AB7B86"/>
    <w:rsid w:val="00AC0087"/>
    <w:rsid w:val="00AC0BA6"/>
    <w:rsid w:val="00AC1E52"/>
    <w:rsid w:val="00AE404D"/>
    <w:rsid w:val="00AF3142"/>
    <w:rsid w:val="00B0037E"/>
    <w:rsid w:val="00B079D6"/>
    <w:rsid w:val="00B322A2"/>
    <w:rsid w:val="00B36646"/>
    <w:rsid w:val="00B3714E"/>
    <w:rsid w:val="00B40634"/>
    <w:rsid w:val="00B52277"/>
    <w:rsid w:val="00B66CD2"/>
    <w:rsid w:val="00B712D8"/>
    <w:rsid w:val="00B84AC8"/>
    <w:rsid w:val="00B865B6"/>
    <w:rsid w:val="00BA7926"/>
    <w:rsid w:val="00BC489D"/>
    <w:rsid w:val="00BD1626"/>
    <w:rsid w:val="00BD3998"/>
    <w:rsid w:val="00BD72C4"/>
    <w:rsid w:val="00C30E22"/>
    <w:rsid w:val="00C42FB4"/>
    <w:rsid w:val="00C668FB"/>
    <w:rsid w:val="00C6715A"/>
    <w:rsid w:val="00C7613C"/>
    <w:rsid w:val="00C85172"/>
    <w:rsid w:val="00C86798"/>
    <w:rsid w:val="00CA6A0B"/>
    <w:rsid w:val="00CF279C"/>
    <w:rsid w:val="00D336EE"/>
    <w:rsid w:val="00D450FE"/>
    <w:rsid w:val="00D57252"/>
    <w:rsid w:val="00D67D64"/>
    <w:rsid w:val="00D7452D"/>
    <w:rsid w:val="00D90461"/>
    <w:rsid w:val="00D9641D"/>
    <w:rsid w:val="00DA0E5F"/>
    <w:rsid w:val="00DA5D21"/>
    <w:rsid w:val="00DC531C"/>
    <w:rsid w:val="00DC69B3"/>
    <w:rsid w:val="00DD72D3"/>
    <w:rsid w:val="00DF24AB"/>
    <w:rsid w:val="00E213D9"/>
    <w:rsid w:val="00E2170C"/>
    <w:rsid w:val="00E228AF"/>
    <w:rsid w:val="00E22B5C"/>
    <w:rsid w:val="00E2406E"/>
    <w:rsid w:val="00E74DF2"/>
    <w:rsid w:val="00E829E5"/>
    <w:rsid w:val="00E978D7"/>
    <w:rsid w:val="00EA13EB"/>
    <w:rsid w:val="00EC0E80"/>
    <w:rsid w:val="00ED12CF"/>
    <w:rsid w:val="00EE2170"/>
    <w:rsid w:val="00EE7D06"/>
    <w:rsid w:val="00EF302A"/>
    <w:rsid w:val="00EF5585"/>
    <w:rsid w:val="00F17A8A"/>
    <w:rsid w:val="00F32476"/>
    <w:rsid w:val="00F32E19"/>
    <w:rsid w:val="00F61830"/>
    <w:rsid w:val="00F63244"/>
    <w:rsid w:val="00F8311C"/>
    <w:rsid w:val="00FA21BF"/>
    <w:rsid w:val="00FC04DF"/>
    <w:rsid w:val="00FD4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418EF-3C9D-4CCE-A311-27F4C6D9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4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8666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E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1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B371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3714E"/>
    <w:pPr>
      <w:ind w:left="720"/>
      <w:contextualSpacing/>
    </w:pPr>
  </w:style>
  <w:style w:type="character" w:styleId="a6">
    <w:name w:val="Strong"/>
    <w:basedOn w:val="a0"/>
    <w:uiPriority w:val="22"/>
    <w:qFormat/>
    <w:rsid w:val="00B3714E"/>
    <w:rPr>
      <w:b/>
      <w:bCs/>
    </w:rPr>
  </w:style>
  <w:style w:type="paragraph" w:customStyle="1" w:styleId="11">
    <w:name w:val="Без интервала1"/>
    <w:basedOn w:val="a"/>
    <w:rsid w:val="00E829E5"/>
    <w:pPr>
      <w:spacing w:after="0" w:line="240" w:lineRule="auto"/>
    </w:pPr>
    <w:rPr>
      <w:rFonts w:cs="Calibri"/>
      <w:sz w:val="24"/>
      <w:szCs w:val="3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9866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98666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A0E5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2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2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ИСО</dc:creator>
  <cp:keywords/>
  <dc:description/>
  <cp:lastModifiedBy>Пользователь Windows</cp:lastModifiedBy>
  <cp:revision>28</cp:revision>
  <cp:lastPrinted>2019-08-05T10:08:00Z</cp:lastPrinted>
  <dcterms:created xsi:type="dcterms:W3CDTF">2019-07-16T11:17:00Z</dcterms:created>
  <dcterms:modified xsi:type="dcterms:W3CDTF">2020-10-28T09:17:00Z</dcterms:modified>
</cp:coreProperties>
</file>